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Ex1.xml" ContentType="application/vnd.ms-office.chartex+xml"/>
  <Override PartName="/word/charts/chartEx2.xml" ContentType="application/vnd.ms-office.chartex+xml"/>
  <Override PartName="/word/charts/chartEx3.xml" ContentType="application/vnd.ms-office.chartex+xml"/>
  <Override PartName="/word/charts/chartEx4.xml" ContentType="application/vnd.ms-office.chartex+xml"/>
  <Override PartName="/word/charts/chart/style1.xml" ContentType="application/vnd.ms-office.chartstyle+xml"/>
  <Override PartName="/word/charts/chart/colors1.xml" ContentType="application/vnd.ms-office.chartcolorstyle+xml"/>
  <Override PartName="/word/charts/chart/style2.xml" ContentType="application/vnd.ms-office.chartstyle+xml"/>
  <Override PartName="/word/charts/chart/colors2.xml" ContentType="application/vnd.ms-office.chartcolorstyle+xml"/>
  <Override PartName="/word/charts/chart/style3.xml" ContentType="application/vnd.ms-office.chartstyle+xml"/>
  <Override PartName="/word/charts/chart/colors3.xml" ContentType="application/vnd.ms-office.chartcolorstyle+xml"/>
  <Override PartName="/word/charts/chart/style4.xml" ContentType="application/vnd.ms-office.chartstyle+xml"/>
  <Override PartName="/word/charts/chart/colors4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795" w:rsidRDefault="00544795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4795" w:rsidRDefault="00544795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4795" w:rsidRDefault="00544795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4795" w:rsidRDefault="00544795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4795" w:rsidRDefault="00544795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4795" w:rsidRDefault="00544795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4795" w:rsidRPr="00544795" w:rsidRDefault="009B6C60" w:rsidP="006B492F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4795">
        <w:rPr>
          <w:rFonts w:ascii="Times New Roman" w:hAnsi="Times New Roman" w:cs="Times New Roman"/>
          <w:bCs/>
          <w:sz w:val="24"/>
          <w:szCs w:val="24"/>
        </w:rPr>
        <w:t>Math 1401 Elementary Statistics Project</w:t>
      </w:r>
    </w:p>
    <w:p w:rsidR="00544795" w:rsidRPr="00544795" w:rsidRDefault="009B6C60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4795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544795" w:rsidRPr="00544795" w:rsidRDefault="009B6C60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4795">
        <w:rPr>
          <w:rFonts w:ascii="Times New Roman" w:hAnsi="Times New Roman" w:cs="Times New Roman"/>
          <w:bCs/>
          <w:sz w:val="24"/>
          <w:szCs w:val="24"/>
        </w:rPr>
        <w:t>Tutor</w:t>
      </w:r>
    </w:p>
    <w:p w:rsidR="00544795" w:rsidRPr="00544795" w:rsidRDefault="009B6C60" w:rsidP="00544795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4795">
        <w:rPr>
          <w:rFonts w:ascii="Times New Roman" w:hAnsi="Times New Roman" w:cs="Times New Roman"/>
          <w:bCs/>
          <w:sz w:val="24"/>
          <w:szCs w:val="24"/>
        </w:rPr>
        <w:t>Date</w:t>
      </w:r>
    </w:p>
    <w:p w:rsidR="00544795" w:rsidRDefault="009B6C60" w:rsidP="005447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16255" w:rsidRPr="000D7A47" w:rsidRDefault="009B6C60" w:rsidP="00E557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Introductory </w:t>
      </w:r>
    </w:p>
    <w:p w:rsidR="004E529D" w:rsidRPr="000D7A47" w:rsidRDefault="009B6C60" w:rsidP="00E5577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In checkpoint one, the population that was studied in the US youth within the age of 18 to 25 years. The</w:t>
      </w:r>
      <w:r w:rsidRPr="000D7A47">
        <w:rPr>
          <w:rFonts w:ascii="Times New Roman" w:hAnsi="Times New Roman" w:cs="Times New Roman"/>
          <w:sz w:val="24"/>
          <w:szCs w:val="24"/>
        </w:rPr>
        <w:t xml:space="preserve"> Data Variable 1: Average people voting ages 18-25 voting in the United States Presidential Election in 2012 and the second variable 2: Average people voting ages 18-25 voting in the United States presidential election in 2016. And the third </w:t>
      </w:r>
      <w:r w:rsidR="00547B0E" w:rsidRPr="000D7A47">
        <w:rPr>
          <w:rFonts w:ascii="Times New Roman" w:hAnsi="Times New Roman" w:cs="Times New Roman"/>
          <w:sz w:val="24"/>
          <w:szCs w:val="24"/>
        </w:rPr>
        <w:t>variable is Differences</w:t>
      </w:r>
      <w:r w:rsidRPr="000D7A47">
        <w:rPr>
          <w:rFonts w:ascii="Times New Roman" w:hAnsi="Times New Roman" w:cs="Times New Roman"/>
          <w:sz w:val="24"/>
          <w:szCs w:val="24"/>
        </w:rPr>
        <w:t xml:space="preserve"> in Male and Females Ages 18-25</w:t>
      </w:r>
    </w:p>
    <w:p w:rsidR="004E529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A </w:t>
      </w:r>
      <w:r w:rsidR="00547B0E" w:rsidRPr="000D7A47">
        <w:rPr>
          <w:rFonts w:ascii="Times New Roman" w:hAnsi="Times New Roman" w:cs="Times New Roman"/>
          <w:sz w:val="24"/>
          <w:szCs w:val="24"/>
        </w:rPr>
        <w:t>comparison</w:t>
      </w:r>
      <w:r w:rsidRPr="000D7A47">
        <w:rPr>
          <w:rFonts w:ascii="Times New Roman" w:hAnsi="Times New Roman" w:cs="Times New Roman"/>
          <w:sz w:val="24"/>
          <w:szCs w:val="24"/>
        </w:rPr>
        <w:t xml:space="preserve"> between the two groups was also performed where </w:t>
      </w:r>
      <w:r w:rsidR="00547B0E" w:rsidRPr="000D7A47">
        <w:rPr>
          <w:rFonts w:ascii="Times New Roman" w:hAnsi="Times New Roman" w:cs="Times New Roman"/>
          <w:sz w:val="24"/>
          <w:szCs w:val="24"/>
        </w:rPr>
        <w:t>a detail of</w:t>
      </w:r>
      <w:r w:rsidRPr="000D7A47">
        <w:rPr>
          <w:rFonts w:ascii="Times New Roman" w:hAnsi="Times New Roman" w:cs="Times New Roman"/>
          <w:sz w:val="24"/>
          <w:szCs w:val="24"/>
        </w:rPr>
        <w:t xml:space="preserve"> what changed between younger people voting in 2012 and how it increased or decreased in 2016 or neither increased or decreased. Gender was als</w:t>
      </w:r>
      <w:r w:rsidRPr="000D7A47">
        <w:rPr>
          <w:rFonts w:ascii="Times New Roman" w:hAnsi="Times New Roman" w:cs="Times New Roman"/>
          <w:sz w:val="24"/>
          <w:szCs w:val="24"/>
        </w:rPr>
        <w:t xml:space="preserve">o assessed and its influence on voting </w:t>
      </w:r>
      <w:r w:rsidR="00547B0E" w:rsidRPr="000D7A47">
        <w:rPr>
          <w:rFonts w:ascii="Times New Roman" w:hAnsi="Times New Roman" w:cs="Times New Roman"/>
          <w:sz w:val="24"/>
          <w:szCs w:val="24"/>
        </w:rPr>
        <w:t>and many</w:t>
      </w:r>
      <w:r w:rsidRPr="000D7A47">
        <w:rPr>
          <w:rFonts w:ascii="Times New Roman" w:hAnsi="Times New Roman" w:cs="Times New Roman"/>
          <w:sz w:val="24"/>
          <w:szCs w:val="24"/>
        </w:rPr>
        <w:t xml:space="preserve"> factors such as for the first time in 2016, a female was running for president. </w:t>
      </w:r>
    </w:p>
    <w:p w:rsidR="00B16255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t>Data Collection</w:t>
      </w:r>
    </w:p>
    <w:p w:rsidR="00A610D1" w:rsidRPr="000D7A47" w:rsidRDefault="009B6C60" w:rsidP="00E557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From the second </w:t>
      </w:r>
      <w:r w:rsidR="00544795" w:rsidRPr="000D7A47">
        <w:rPr>
          <w:rFonts w:ascii="Times New Roman" w:hAnsi="Times New Roman" w:cs="Times New Roman"/>
          <w:sz w:val="24"/>
          <w:szCs w:val="24"/>
        </w:rPr>
        <w:t>checkpoint,</w:t>
      </w:r>
      <w:r w:rsidRPr="000D7A47">
        <w:rPr>
          <w:rFonts w:ascii="Times New Roman" w:hAnsi="Times New Roman" w:cs="Times New Roman"/>
          <w:sz w:val="24"/>
          <w:szCs w:val="24"/>
        </w:rPr>
        <w:t xml:space="preserve"> it indicates that the data was collected through a survey from the family and friends through a post on </w:t>
      </w:r>
      <w:r w:rsidR="00544795" w:rsidRPr="000D7A47">
        <w:rPr>
          <w:rFonts w:ascii="Times New Roman" w:hAnsi="Times New Roman" w:cs="Times New Roman"/>
          <w:sz w:val="24"/>
          <w:szCs w:val="24"/>
        </w:rPr>
        <w:t>Facebook.</w:t>
      </w:r>
      <w:r w:rsidRPr="000D7A47">
        <w:rPr>
          <w:rFonts w:ascii="Times New Roman" w:hAnsi="Times New Roman" w:cs="Times New Roman"/>
          <w:sz w:val="24"/>
          <w:szCs w:val="24"/>
        </w:rPr>
        <w:t xml:space="preserve"> Sampling was also done as a </w:t>
      </w:r>
      <w:r w:rsidR="004A06FE" w:rsidRPr="000D7A47">
        <w:rPr>
          <w:rFonts w:ascii="Times New Roman" w:hAnsi="Times New Roman" w:cs="Times New Roman"/>
          <w:sz w:val="24"/>
          <w:szCs w:val="24"/>
        </w:rPr>
        <w:t>representation</w:t>
      </w:r>
      <w:r w:rsidRPr="000D7A47">
        <w:rPr>
          <w:rFonts w:ascii="Times New Roman" w:hAnsi="Times New Roman" w:cs="Times New Roman"/>
          <w:sz w:val="24"/>
          <w:szCs w:val="24"/>
        </w:rPr>
        <w:t xml:space="preserve"> of the whole </w:t>
      </w:r>
      <w:r w:rsidR="004A06FE" w:rsidRPr="000D7A47">
        <w:rPr>
          <w:rFonts w:ascii="Times New Roman" w:hAnsi="Times New Roman" w:cs="Times New Roman"/>
          <w:sz w:val="24"/>
          <w:szCs w:val="24"/>
        </w:rPr>
        <w:t>population.</w:t>
      </w:r>
      <w:r w:rsidRPr="000D7A47">
        <w:rPr>
          <w:rFonts w:ascii="Times New Roman" w:hAnsi="Times New Roman" w:cs="Times New Roman"/>
          <w:sz w:val="24"/>
          <w:szCs w:val="24"/>
        </w:rPr>
        <w:t xml:space="preserve"> Also, on </w:t>
      </w:r>
      <w:r w:rsidR="004A06FE" w:rsidRPr="000D7A47">
        <w:rPr>
          <w:rFonts w:ascii="Times New Roman" w:hAnsi="Times New Roman" w:cs="Times New Roman"/>
          <w:sz w:val="24"/>
          <w:szCs w:val="24"/>
        </w:rPr>
        <w:t>Facebook</w:t>
      </w:r>
      <w:r w:rsidRPr="000D7A47">
        <w:rPr>
          <w:rFonts w:ascii="Times New Roman" w:hAnsi="Times New Roman" w:cs="Times New Roman"/>
          <w:sz w:val="24"/>
          <w:szCs w:val="24"/>
        </w:rPr>
        <w:t>, someone under the age of 18 could have answered my sur</w:t>
      </w:r>
      <w:r w:rsidRPr="000D7A47">
        <w:rPr>
          <w:rFonts w:ascii="Times New Roman" w:hAnsi="Times New Roman" w:cs="Times New Roman"/>
          <w:sz w:val="24"/>
          <w:szCs w:val="24"/>
        </w:rPr>
        <w:t xml:space="preserve">vey or someone over the age of 30, as I'm only doing my research on ages 18-30 for this </w:t>
      </w:r>
      <w:r w:rsidR="004A06FE" w:rsidRPr="000D7A47">
        <w:rPr>
          <w:rFonts w:ascii="Times New Roman" w:hAnsi="Times New Roman" w:cs="Times New Roman"/>
          <w:sz w:val="24"/>
          <w:szCs w:val="24"/>
        </w:rPr>
        <w:t>survey. The</w:t>
      </w:r>
      <w:r w:rsidRPr="000D7A47">
        <w:rPr>
          <w:rFonts w:ascii="Times New Roman" w:hAnsi="Times New Roman" w:cs="Times New Roman"/>
          <w:sz w:val="24"/>
          <w:szCs w:val="24"/>
        </w:rPr>
        <w:t xml:space="preserve"> distribution was also done using selection specifically amongst the college </w:t>
      </w:r>
      <w:r w:rsidR="004A06FE" w:rsidRPr="000D7A47">
        <w:rPr>
          <w:rFonts w:ascii="Times New Roman" w:hAnsi="Times New Roman" w:cs="Times New Roman"/>
          <w:sz w:val="24"/>
          <w:szCs w:val="24"/>
        </w:rPr>
        <w:t>colleagues, and</w:t>
      </w:r>
      <w:r w:rsidRPr="000D7A47">
        <w:rPr>
          <w:rFonts w:ascii="Times New Roman" w:hAnsi="Times New Roman" w:cs="Times New Roman"/>
          <w:sz w:val="24"/>
          <w:szCs w:val="24"/>
        </w:rPr>
        <w:t xml:space="preserve"> the following </w:t>
      </w:r>
      <w:r w:rsidR="004A06FE" w:rsidRPr="000D7A47">
        <w:rPr>
          <w:rFonts w:ascii="Times New Roman" w:hAnsi="Times New Roman" w:cs="Times New Roman"/>
          <w:sz w:val="24"/>
          <w:szCs w:val="24"/>
        </w:rPr>
        <w:t>were the</w:t>
      </w:r>
      <w:r w:rsidRPr="000D7A47">
        <w:rPr>
          <w:rFonts w:ascii="Times New Roman" w:hAnsi="Times New Roman" w:cs="Times New Roman"/>
          <w:sz w:val="24"/>
          <w:szCs w:val="24"/>
        </w:rPr>
        <w:t xml:space="preserve"> </w:t>
      </w:r>
      <w:r w:rsidR="004A06FE" w:rsidRPr="000D7A47">
        <w:rPr>
          <w:rFonts w:ascii="Times New Roman" w:hAnsi="Times New Roman" w:cs="Times New Roman"/>
          <w:sz w:val="24"/>
          <w:szCs w:val="24"/>
        </w:rPr>
        <w:t>results:</w:t>
      </w:r>
    </w:p>
    <w:tbl>
      <w:tblPr>
        <w:tblStyle w:val="TableGridLight"/>
        <w:tblW w:w="9360" w:type="dxa"/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7773EE" w:rsidTr="004A06FE">
        <w:trPr>
          <w:trHeight w:val="1515"/>
        </w:trPr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Individual 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Did you vote in the </w:t>
            </w: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presidential election in </w:t>
            </w:r>
            <w:r w:rsidR="004A06FE"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2012?</w:t>
            </w:r>
          </w:p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(Ages 18-30) If so, How old were you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Did you vote in the presidential election in </w:t>
            </w:r>
            <w:r w:rsidR="004A06FE"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2016?</w:t>
            </w:r>
          </w:p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(Ages 18-30) If so, How old were you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Gender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1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Yes- 18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Yes-19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Yes-23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Yes-18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Yes-21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Yes-25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No-19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No-23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9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11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Yes-30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13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Yes-22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15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Yes-25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Yes-29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16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No-19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No-23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17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18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No-20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No-24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4A06FE"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19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No-17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Yes-21</w:t>
            </w:r>
          </w:p>
        </w:tc>
        <w:tc>
          <w:tcPr>
            <w:tcW w:w="2340" w:type="dxa"/>
          </w:tcPr>
          <w:p w:rsidR="00547B0E" w:rsidRPr="000D7A47" w:rsidRDefault="009B6C60" w:rsidP="00E5577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</w:tbl>
    <w:p w:rsidR="00547B0E" w:rsidRPr="000D7A47" w:rsidRDefault="00547B0E" w:rsidP="00E5577E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547B0E" w:rsidRPr="000D7A47" w:rsidRDefault="00547B0E" w:rsidP="00E5577E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7773EE" w:rsidTr="00C30B60">
        <w:trPr>
          <w:trHeight w:val="1050"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No-32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No-31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Yes-18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31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No33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Yes-19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Yes-32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Yes-36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No-19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Yes-23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  <w:tr w:rsidR="007773EE" w:rsidTr="00C30B6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No-24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7B0E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Female</w:t>
            </w:r>
          </w:p>
        </w:tc>
      </w:tr>
    </w:tbl>
    <w:p w:rsidR="008B0BE9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C83787" w:rsidRPr="000D7A47">
        <w:rPr>
          <w:rFonts w:ascii="Times New Roman" w:hAnsi="Times New Roman" w:cs="Times New Roman"/>
          <w:b/>
          <w:bCs/>
          <w:sz w:val="24"/>
          <w:szCs w:val="24"/>
        </w:rPr>
        <w:t>ivariate Descriptive Statistics</w:t>
      </w:r>
      <w:r w:rsidRPr="000D7A47">
        <w:rPr>
          <w:rFonts w:ascii="Times New Roman" w:hAnsi="Times New Roman" w:cs="Times New Roman"/>
          <w:sz w:val="24"/>
          <w:szCs w:val="24"/>
        </w:rPr>
        <w:br/>
        <w:t>A. Quantitative variables</w:t>
      </w:r>
    </w:p>
    <w:p w:rsidR="008B0BE9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sz w:val="24"/>
          <w:szCs w:val="24"/>
        </w:rPr>
        <w:t>Average people voting ages 18-25 voting in the United States Presidential Election in 2012</w:t>
      </w:r>
      <w:r w:rsidR="00A610D1" w:rsidRPr="000D7A47">
        <w:rPr>
          <w:rFonts w:ascii="Times New Roman" w:hAnsi="Times New Roman" w:cs="Times New Roman"/>
          <w:sz w:val="24"/>
          <w:szCs w:val="24"/>
        </w:rPr>
        <w:br/>
      </w:r>
      <w:r w:rsidR="00547B0E" w:rsidRPr="000D7A47">
        <w:rPr>
          <w:rFonts w:ascii="Times New Roman" w:hAnsi="Times New Roman" w:cs="Times New Roman"/>
          <w:sz w:val="24"/>
          <w:szCs w:val="24"/>
        </w:rPr>
        <w:t>I</w:t>
      </w:r>
      <w:r w:rsidR="00A610D1" w:rsidRPr="000D7A47">
        <w:rPr>
          <w:rFonts w:ascii="Times New Roman" w:hAnsi="Times New Roman" w:cs="Times New Roman"/>
          <w:sz w:val="24"/>
          <w:szCs w:val="24"/>
        </w:rPr>
        <w:t xml:space="preserve">. Include a histogram and boxplot appropriately </w:t>
      </w:r>
      <w:r w:rsidR="00547B0E" w:rsidRPr="000D7A47">
        <w:rPr>
          <w:rFonts w:ascii="Times New Roman" w:hAnsi="Times New Roman" w:cs="Times New Roman"/>
          <w:sz w:val="24"/>
          <w:szCs w:val="24"/>
        </w:rPr>
        <w:t>labeled</w:t>
      </w:r>
      <w:r w:rsidR="00A610D1" w:rsidRPr="000D7A47">
        <w:rPr>
          <w:rFonts w:ascii="Times New Roman" w:hAnsi="Times New Roman" w:cs="Times New Roman"/>
          <w:sz w:val="24"/>
          <w:szCs w:val="24"/>
        </w:rPr>
        <w:t xml:space="preserve"> as figures in the report.</w:t>
      </w:r>
    </w:p>
    <w:p w:rsidR="001B0175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Requires="cx1">
            <w:drawing>
              <wp:inline distT="0" distB="0" distL="0" distR="0">
                <wp:extent cx="5781675" cy="2743200"/>
                <wp:effectExtent l="0" t="0" r="9525" b="0"/>
                <wp:docPr id="1" name="Chart 1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7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5781675" cy="2743200"/>
                <wp:effectExtent l="0" t="0" r="9525" b="0"/>
                <wp:docPr id="670893130" name="Chart 1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908531" name="Chart 1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1675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A610D1" w:rsidRPr="000D7A47">
        <w:rPr>
          <w:rFonts w:ascii="Times New Roman" w:hAnsi="Times New Roman" w:cs="Times New Roman"/>
          <w:sz w:val="24"/>
          <w:szCs w:val="24"/>
        </w:rPr>
        <w:t>ii. Describe the five-number summary (min, Q1, M, Q3, max).</w:t>
      </w:r>
    </w:p>
    <w:tbl>
      <w:tblPr>
        <w:tblStyle w:val="TableGrid"/>
        <w:tblW w:w="9527" w:type="dxa"/>
        <w:tblLook w:val="04A0" w:firstRow="1" w:lastRow="0" w:firstColumn="1" w:lastColumn="0" w:noHBand="0" w:noVBand="1"/>
      </w:tblPr>
      <w:tblGrid>
        <w:gridCol w:w="7423"/>
        <w:gridCol w:w="2104"/>
      </w:tblGrid>
      <w:tr w:rsidR="007773EE" w:rsidTr="001B0175">
        <w:trPr>
          <w:trHeight w:val="558"/>
        </w:trPr>
        <w:tc>
          <w:tcPr>
            <w:tcW w:w="7423" w:type="dxa"/>
            <w:noWrap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Number summary </w:t>
            </w:r>
          </w:p>
        </w:tc>
        <w:tc>
          <w:tcPr>
            <w:tcW w:w="2104" w:type="dxa"/>
            <w:noWrap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7773EE" w:rsidTr="001B0175">
        <w:trPr>
          <w:trHeight w:val="558"/>
        </w:trPr>
        <w:tc>
          <w:tcPr>
            <w:tcW w:w="7423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</w:p>
        </w:tc>
        <w:tc>
          <w:tcPr>
            <w:tcW w:w="2104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773EE" w:rsidTr="001B0175">
        <w:trPr>
          <w:trHeight w:val="558"/>
        </w:trPr>
        <w:tc>
          <w:tcPr>
            <w:tcW w:w="7423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2104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773EE" w:rsidTr="001B0175">
        <w:trPr>
          <w:trHeight w:val="558"/>
        </w:trPr>
        <w:tc>
          <w:tcPr>
            <w:tcW w:w="7423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2104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773EE" w:rsidTr="001B0175">
        <w:trPr>
          <w:trHeight w:val="558"/>
        </w:trPr>
        <w:tc>
          <w:tcPr>
            <w:tcW w:w="7423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2104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</w:tr>
      <w:tr w:rsidR="007773EE" w:rsidTr="001B0175">
        <w:trPr>
          <w:trHeight w:val="558"/>
        </w:trPr>
        <w:tc>
          <w:tcPr>
            <w:tcW w:w="7423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2104" w:type="dxa"/>
            <w:noWrap/>
            <w:hideMark/>
          </w:tcPr>
          <w:p w:rsidR="001B0175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1B0175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br/>
        <w:t>iii. Describe the shape of the distribution (symmetric, skewed, bimodal, etc.)</w:t>
      </w:r>
    </w:p>
    <w:p w:rsidR="00B654A4" w:rsidRPr="000D7A47" w:rsidRDefault="009B6C60" w:rsidP="00E557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From the plotted histogram, it </w:t>
      </w:r>
      <w:r w:rsidR="00E976D9" w:rsidRPr="000D7A47">
        <w:rPr>
          <w:rFonts w:ascii="Times New Roman" w:hAnsi="Times New Roman" w:cs="Times New Roman"/>
          <w:sz w:val="24"/>
          <w:szCs w:val="24"/>
        </w:rPr>
        <w:t>indicates</w:t>
      </w:r>
      <w:r w:rsidRPr="000D7A47">
        <w:rPr>
          <w:rFonts w:ascii="Times New Roman" w:hAnsi="Times New Roman" w:cs="Times New Roman"/>
          <w:sz w:val="24"/>
          <w:szCs w:val="24"/>
        </w:rPr>
        <w:t xml:space="preserve"> that the data has a </w:t>
      </w:r>
      <w:r w:rsidR="00E976D9" w:rsidRPr="000D7A47">
        <w:rPr>
          <w:rFonts w:ascii="Times New Roman" w:hAnsi="Times New Roman" w:cs="Times New Roman"/>
          <w:sz w:val="24"/>
          <w:szCs w:val="24"/>
        </w:rPr>
        <w:t>skewed</w:t>
      </w:r>
      <w:r w:rsidR="0056584E" w:rsidRPr="000D7A47">
        <w:rPr>
          <w:rFonts w:ascii="Times New Roman" w:hAnsi="Times New Roman" w:cs="Times New Roman"/>
          <w:sz w:val="24"/>
          <w:szCs w:val="24"/>
        </w:rPr>
        <w:t xml:space="preserve"> </w:t>
      </w:r>
      <w:r w:rsidR="00E976D9" w:rsidRPr="000D7A47">
        <w:rPr>
          <w:rFonts w:ascii="Times New Roman" w:hAnsi="Times New Roman" w:cs="Times New Roman"/>
          <w:sz w:val="24"/>
          <w:szCs w:val="24"/>
        </w:rPr>
        <w:t>distribution,</w:t>
      </w:r>
      <w:r w:rsidR="0056584E" w:rsidRPr="000D7A47">
        <w:rPr>
          <w:rFonts w:ascii="Times New Roman" w:hAnsi="Times New Roman" w:cs="Times New Roman"/>
          <w:sz w:val="24"/>
          <w:szCs w:val="24"/>
        </w:rPr>
        <w:t xml:space="preserve"> which is negative </w:t>
      </w:r>
      <w:r w:rsidR="00E976D9" w:rsidRPr="000D7A47">
        <w:rPr>
          <w:rFonts w:ascii="Times New Roman" w:hAnsi="Times New Roman" w:cs="Times New Roman"/>
          <w:sz w:val="24"/>
          <w:szCs w:val="24"/>
        </w:rPr>
        <w:t>skewness</w:t>
      </w:r>
      <w:r w:rsidR="0056584E" w:rsidRPr="000D7A47">
        <w:rPr>
          <w:rFonts w:ascii="Times New Roman" w:hAnsi="Times New Roman" w:cs="Times New Roman"/>
          <w:sz w:val="24"/>
          <w:szCs w:val="24"/>
        </w:rPr>
        <w:t xml:space="preserve"> as it moves </w:t>
      </w:r>
      <w:r w:rsidR="00E976D9" w:rsidRPr="000D7A47">
        <w:rPr>
          <w:rFonts w:ascii="Times New Roman" w:hAnsi="Times New Roman" w:cs="Times New Roman"/>
          <w:sz w:val="24"/>
          <w:szCs w:val="24"/>
        </w:rPr>
        <w:t>towards</w:t>
      </w:r>
      <w:r w:rsidR="0056584E" w:rsidRPr="000D7A47">
        <w:rPr>
          <w:rFonts w:ascii="Times New Roman" w:hAnsi="Times New Roman" w:cs="Times New Roman"/>
          <w:sz w:val="24"/>
          <w:szCs w:val="24"/>
        </w:rPr>
        <w:t xml:space="preserve"> the right side. That is, the distribution is </w:t>
      </w:r>
      <w:r w:rsidR="00E976D9" w:rsidRPr="000D7A47">
        <w:rPr>
          <w:rFonts w:ascii="Times New Roman" w:hAnsi="Times New Roman" w:cs="Times New Roman"/>
          <w:sz w:val="24"/>
          <w:szCs w:val="24"/>
        </w:rPr>
        <w:t>skewed</w:t>
      </w:r>
      <w:r w:rsidR="0056584E" w:rsidRPr="000D7A47">
        <w:rPr>
          <w:rFonts w:ascii="Times New Roman" w:hAnsi="Times New Roman" w:cs="Times New Roman"/>
          <w:sz w:val="24"/>
          <w:szCs w:val="24"/>
        </w:rPr>
        <w:t xml:space="preserve"> to the right side of the </w:t>
      </w:r>
      <w:r w:rsidR="00E976D9" w:rsidRPr="000D7A47">
        <w:rPr>
          <w:rFonts w:ascii="Times New Roman" w:hAnsi="Times New Roman" w:cs="Times New Roman"/>
          <w:sz w:val="24"/>
          <w:szCs w:val="24"/>
        </w:rPr>
        <w:t>distribution.</w:t>
      </w:r>
      <w:r w:rsidRPr="000D7A47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 w:rsidRPr="000D7A47">
        <w:rPr>
          <w:rFonts w:ascii="Times New Roman" w:hAnsi="Times New Roman" w:cs="Times New Roman"/>
          <w:sz w:val="24"/>
          <w:szCs w:val="24"/>
        </w:rPr>
        <w:t>A distribution is said to be </w:t>
      </w:r>
      <w:r w:rsidRPr="000D7A47">
        <w:rPr>
          <w:rFonts w:ascii="Times New Roman" w:hAnsi="Times New Roman" w:cs="Times New Roman"/>
          <w:bCs/>
          <w:sz w:val="24"/>
          <w:szCs w:val="24"/>
        </w:rPr>
        <w:t>skewed</w:t>
      </w:r>
      <w:r w:rsidRPr="000D7A47">
        <w:rPr>
          <w:rFonts w:ascii="Times New Roman" w:hAnsi="Times New Roman" w:cs="Times New Roman"/>
          <w:sz w:val="24"/>
          <w:szCs w:val="24"/>
        </w:rPr>
        <w:t xml:space="preserve"> when the data points cluster more toward one side of the scale than the other, creating a curve that is not symmetrical. </w:t>
      </w:r>
      <w:r w:rsidRPr="000D7A47">
        <w:rPr>
          <w:rFonts w:ascii="Times New Roman" w:hAnsi="Times New Roman" w:cs="Times New Roman"/>
          <w:sz w:val="24"/>
          <w:szCs w:val="24"/>
        </w:rPr>
        <w:t>In other words, the right and the left side of the distribution are shaped differently from each other. There are two types of skewed distributions.</w:t>
      </w:r>
      <w:r w:rsidR="0056584E" w:rsidRPr="000D7A47">
        <w:rPr>
          <w:rFonts w:ascii="Times New Roman" w:hAnsi="Times New Roman" w:cs="Times New Roman"/>
          <w:sz w:val="24"/>
          <w:szCs w:val="24"/>
        </w:rPr>
        <w:t xml:space="preserve"> </w:t>
      </w:r>
      <w:r w:rsidR="00A610D1" w:rsidRPr="000D7A47">
        <w:rPr>
          <w:rFonts w:ascii="Times New Roman" w:hAnsi="Times New Roman" w:cs="Times New Roman"/>
          <w:sz w:val="24"/>
          <w:szCs w:val="24"/>
        </w:rPr>
        <w:br/>
        <w:t>iv. Describe the measures of central tendency</w:t>
      </w:r>
      <w:r w:rsidRPr="000D7A47">
        <w:rPr>
          <w:rFonts w:ascii="Times New Roman" w:hAnsi="Times New Roman" w:cs="Times New Roman"/>
          <w:sz w:val="24"/>
          <w:szCs w:val="24"/>
        </w:rPr>
        <w:t xml:space="preserve"> (mean, median, mode(s)). Which </w:t>
      </w:r>
      <w:r w:rsidR="00A610D1" w:rsidRPr="000D7A47">
        <w:rPr>
          <w:rFonts w:ascii="Times New Roman" w:hAnsi="Times New Roman" w:cs="Times New Roman"/>
          <w:sz w:val="24"/>
          <w:szCs w:val="24"/>
        </w:rPr>
        <w:t>you think is best for describing your data, and why?</w:t>
      </w:r>
    </w:p>
    <w:tbl>
      <w:tblPr>
        <w:tblStyle w:val="TableGrid"/>
        <w:tblW w:w="9407" w:type="dxa"/>
        <w:tblLook w:val="04A0" w:firstRow="1" w:lastRow="0" w:firstColumn="1" w:lastColumn="0" w:noHBand="0" w:noVBand="1"/>
      </w:tblPr>
      <w:tblGrid>
        <w:gridCol w:w="7330"/>
        <w:gridCol w:w="2077"/>
      </w:tblGrid>
      <w:tr w:rsidR="007773EE" w:rsidTr="00B654A4">
        <w:trPr>
          <w:trHeight w:val="286"/>
        </w:trPr>
        <w:tc>
          <w:tcPr>
            <w:tcW w:w="7330" w:type="dxa"/>
            <w:noWrap/>
            <w:hideMark/>
          </w:tcPr>
          <w:p w:rsidR="00B654A4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</w:p>
        </w:tc>
        <w:tc>
          <w:tcPr>
            <w:tcW w:w="2077" w:type="dxa"/>
            <w:noWrap/>
            <w:hideMark/>
          </w:tcPr>
          <w:p w:rsidR="00B654A4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20.82857143</w:t>
            </w:r>
          </w:p>
        </w:tc>
      </w:tr>
      <w:tr w:rsidR="007773EE" w:rsidTr="00B654A4">
        <w:trPr>
          <w:trHeight w:val="286"/>
        </w:trPr>
        <w:tc>
          <w:tcPr>
            <w:tcW w:w="7330" w:type="dxa"/>
            <w:noWrap/>
            <w:hideMark/>
          </w:tcPr>
          <w:p w:rsidR="00B654A4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2077" w:type="dxa"/>
            <w:noWrap/>
            <w:hideMark/>
          </w:tcPr>
          <w:p w:rsidR="00B654A4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773EE" w:rsidTr="00B654A4">
        <w:trPr>
          <w:trHeight w:val="286"/>
        </w:trPr>
        <w:tc>
          <w:tcPr>
            <w:tcW w:w="7330" w:type="dxa"/>
            <w:noWrap/>
            <w:hideMark/>
          </w:tcPr>
          <w:p w:rsidR="00B654A4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2077" w:type="dxa"/>
            <w:noWrap/>
            <w:hideMark/>
          </w:tcPr>
          <w:p w:rsidR="00B654A4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B654A4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The best way of describing the data is through the mean since it has a higher figure when compared to all the other measures of central </w:t>
      </w:r>
      <w:r w:rsidR="00E976D9" w:rsidRPr="000D7A47">
        <w:rPr>
          <w:rFonts w:ascii="Times New Roman" w:hAnsi="Times New Roman" w:cs="Times New Roman"/>
          <w:sz w:val="24"/>
          <w:szCs w:val="24"/>
        </w:rPr>
        <w:t>tendencies.</w:t>
      </w:r>
    </w:p>
    <w:p w:rsidR="00495EEF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v. Describe the measures of dispersion </w:t>
      </w:r>
      <w:r w:rsidRPr="000D7A47">
        <w:rPr>
          <w:rFonts w:ascii="Times New Roman" w:hAnsi="Times New Roman" w:cs="Times New Roman"/>
          <w:sz w:val="24"/>
          <w:szCs w:val="24"/>
        </w:rPr>
        <w:t>(standard deviation, interquartile range). Which</w:t>
      </w:r>
      <w:r w:rsidR="00C83787" w:rsidRPr="000D7A47">
        <w:rPr>
          <w:rFonts w:ascii="Times New Roman" w:hAnsi="Times New Roman" w:cs="Times New Roman"/>
          <w:sz w:val="24"/>
          <w:szCs w:val="24"/>
        </w:rPr>
        <w:t xml:space="preserve"> you </w:t>
      </w:r>
      <w:r w:rsidRPr="000D7A47">
        <w:rPr>
          <w:rFonts w:ascii="Times New Roman" w:hAnsi="Times New Roman" w:cs="Times New Roman"/>
          <w:sz w:val="24"/>
          <w:szCs w:val="24"/>
        </w:rPr>
        <w:t>think is best for describing your data, and why?</w:t>
      </w:r>
    </w:p>
    <w:p w:rsidR="00010D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lastRenderedPageBreak/>
        <w:t>Standard deviation is a measure of how spread out numbers are.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0"/>
        <w:gridCol w:w="1780"/>
      </w:tblGrid>
      <w:tr w:rsidR="007773EE" w:rsidTr="00010DBB">
        <w:trPr>
          <w:trHeight w:val="315"/>
        </w:trPr>
        <w:tc>
          <w:tcPr>
            <w:tcW w:w="6280" w:type="dxa"/>
            <w:noWrap/>
            <w:hideMark/>
          </w:tcPr>
          <w:p w:rsidR="00010DB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 xml:space="preserve">standard deviation </w:t>
            </w:r>
          </w:p>
        </w:tc>
        <w:tc>
          <w:tcPr>
            <w:tcW w:w="1780" w:type="dxa"/>
            <w:noWrap/>
            <w:hideMark/>
          </w:tcPr>
          <w:p w:rsidR="00010DB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4.026</w:t>
            </w:r>
          </w:p>
        </w:tc>
      </w:tr>
      <w:tr w:rsidR="007773EE" w:rsidTr="00010DBB">
        <w:trPr>
          <w:trHeight w:val="315"/>
        </w:trPr>
        <w:tc>
          <w:tcPr>
            <w:tcW w:w="6280" w:type="dxa"/>
            <w:noWrap/>
            <w:hideMark/>
          </w:tcPr>
          <w:p w:rsidR="00010DB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Upper quartile</w:t>
            </w:r>
          </w:p>
        </w:tc>
        <w:tc>
          <w:tcPr>
            <w:tcW w:w="1780" w:type="dxa"/>
            <w:noWrap/>
            <w:hideMark/>
          </w:tcPr>
          <w:p w:rsidR="00010DB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</w:tr>
      <w:tr w:rsidR="007773EE" w:rsidTr="00010DBB">
        <w:trPr>
          <w:trHeight w:val="315"/>
        </w:trPr>
        <w:tc>
          <w:tcPr>
            <w:tcW w:w="6280" w:type="dxa"/>
            <w:noWrap/>
            <w:hideMark/>
          </w:tcPr>
          <w:p w:rsidR="00010DB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Lower quartile</w:t>
            </w:r>
          </w:p>
        </w:tc>
        <w:tc>
          <w:tcPr>
            <w:tcW w:w="1780" w:type="dxa"/>
            <w:noWrap/>
            <w:hideMark/>
          </w:tcPr>
          <w:p w:rsidR="00010DB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010D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Interquartile range </w:t>
      </w:r>
      <w:r w:rsidRPr="000D7A47">
        <w:rPr>
          <w:rFonts w:ascii="Times New Roman" w:hAnsi="Times New Roman" w:cs="Times New Roman"/>
          <w:sz w:val="24"/>
          <w:szCs w:val="24"/>
        </w:rPr>
        <w:t>=22.5-18=4.5</w:t>
      </w:r>
    </w:p>
    <w:p w:rsidR="00010D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The standard deviation is the best way to measure the rate of deviation and to describe the </w:t>
      </w:r>
      <w:r w:rsidR="00E976D9" w:rsidRPr="000D7A47">
        <w:rPr>
          <w:rFonts w:ascii="Times New Roman" w:hAnsi="Times New Roman" w:cs="Times New Roman"/>
          <w:sz w:val="24"/>
          <w:szCs w:val="24"/>
        </w:rPr>
        <w:t>data.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The interquartile range is the </w:t>
      </w:r>
      <w:r w:rsidR="00E976D9" w:rsidRPr="000D7A47">
        <w:rPr>
          <w:rFonts w:ascii="Times New Roman" w:hAnsi="Times New Roman" w:cs="Times New Roman"/>
          <w:sz w:val="24"/>
          <w:szCs w:val="24"/>
        </w:rPr>
        <w:t>difference</w:t>
      </w:r>
      <w:r w:rsidRPr="000D7A47">
        <w:rPr>
          <w:rFonts w:ascii="Times New Roman" w:hAnsi="Times New Roman" w:cs="Times New Roman"/>
          <w:sz w:val="24"/>
          <w:szCs w:val="24"/>
        </w:rPr>
        <w:t xml:space="preserve"> between the upper quartile and the lower </w:t>
      </w:r>
      <w:r w:rsidR="00E976D9" w:rsidRPr="000D7A47">
        <w:rPr>
          <w:rFonts w:ascii="Times New Roman" w:hAnsi="Times New Roman" w:cs="Times New Roman"/>
          <w:sz w:val="24"/>
          <w:szCs w:val="24"/>
        </w:rPr>
        <w:t>quartile.</w:t>
      </w:r>
      <w:r w:rsidRPr="000D7A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0D1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vi. Calculate the fences and identify any outliers </w:t>
      </w:r>
      <w:r w:rsidRPr="000D7A47">
        <w:rPr>
          <w:rFonts w:ascii="Times New Roman" w:hAnsi="Times New Roman" w:cs="Times New Roman"/>
          <w:sz w:val="24"/>
          <w:szCs w:val="24"/>
        </w:rPr>
        <w:t>in your data.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An outlier is any point of data that lies over 1.5 IQRs below the first quartile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D7A47">
        <w:rPr>
          <w:rFonts w:ascii="Times New Roman" w:hAnsi="Times New Roman" w:cs="Times New Roman"/>
          <w:sz w:val="24"/>
          <w:szCs w:val="24"/>
        </w:rPr>
        <w:t>) or above the third quartile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D7A47">
        <w:rPr>
          <w:rFonts w:ascii="Times New Roman" w:hAnsi="Times New Roman" w:cs="Times New Roman"/>
          <w:sz w:val="24"/>
          <w:szCs w:val="24"/>
        </w:rPr>
        <w:t>)in a data set.</w:t>
      </w:r>
      <w:r w:rsidRPr="000D7A47">
        <w:rPr>
          <w:rFonts w:ascii="Times New Roman" w:hAnsi="Times New Roman" w:cs="Times New Roman"/>
          <w:sz w:val="24"/>
          <w:szCs w:val="24"/>
        </w:rPr>
        <w:br/>
        <w:t>High =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D7A47">
        <w:rPr>
          <w:rFonts w:ascii="Times New Roman" w:hAnsi="Times New Roman" w:cs="Times New Roman"/>
          <w:sz w:val="24"/>
          <w:szCs w:val="24"/>
        </w:rPr>
        <w:t>) + 1.5 IQR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=22.5+(1.5*4.5)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=22.5+6.75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=29.25</w:t>
      </w:r>
      <w:r w:rsidRPr="000D7A47">
        <w:rPr>
          <w:rFonts w:ascii="Times New Roman" w:hAnsi="Times New Roman" w:cs="Times New Roman"/>
          <w:sz w:val="24"/>
          <w:szCs w:val="24"/>
        </w:rPr>
        <w:br/>
        <w:t>Low =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D7A47">
        <w:rPr>
          <w:rFonts w:ascii="Times New Roman" w:hAnsi="Times New Roman" w:cs="Times New Roman"/>
          <w:sz w:val="24"/>
          <w:szCs w:val="24"/>
        </w:rPr>
        <w:t>) – 1.5 IQR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=18-(1.5*4.5)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=18-6.75</w:t>
      </w:r>
    </w:p>
    <w:p w:rsidR="004425B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=11.25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7A47">
        <w:rPr>
          <w:rFonts w:ascii="Times New Roman" w:hAnsi="Times New Roman" w:cs="Times New Roman"/>
          <w:b/>
          <w:sz w:val="24"/>
          <w:szCs w:val="24"/>
        </w:rPr>
        <w:t>Average people voting ages 18-25 voting in the United States presidential election in 2016</w:t>
      </w:r>
    </w:p>
    <w:p w:rsidR="00B757E8" w:rsidRPr="000D7A47" w:rsidRDefault="009B6C60" w:rsidP="00E55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lastRenderedPageBreak/>
        <w:t xml:space="preserve">Include a histogram and boxplot appropriately </w:t>
      </w:r>
      <w:r w:rsidR="00E976D9" w:rsidRPr="000D7A47">
        <w:rPr>
          <w:rFonts w:ascii="Times New Roman" w:hAnsi="Times New Roman" w:cs="Times New Roman"/>
          <w:sz w:val="24"/>
          <w:szCs w:val="24"/>
        </w:rPr>
        <w:t>labelled</w:t>
      </w:r>
      <w:r w:rsidRPr="000D7A47">
        <w:rPr>
          <w:rFonts w:ascii="Times New Roman" w:hAnsi="Times New Roman" w:cs="Times New Roman"/>
          <w:sz w:val="24"/>
          <w:szCs w:val="24"/>
        </w:rPr>
        <w:t xml:space="preserve"> as figures in the report.</w:t>
      </w:r>
    </w:p>
    <w:p w:rsidR="00C3583D" w:rsidRPr="000D7A47" w:rsidRDefault="009B6C60" w:rsidP="00E5577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Requires="cx1">
            <w:drawing>
              <wp:inline distT="0" distB="0" distL="0" distR="0">
                <wp:extent cx="5731510" cy="2719398"/>
                <wp:effectExtent l="0" t="0" r="2540" b="5080"/>
                <wp:docPr id="7" name="Chart 7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9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5731510" cy="2719398"/>
                <wp:effectExtent l="0" t="0" r="2540" b="5080"/>
                <wp:docPr id="1726447120" name="Chart 7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0372158" name="Chart 7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2719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Requires="cx1">
            <w:drawing>
              <wp:inline distT="0" distB="0" distL="0" distR="0">
                <wp:extent cx="5905500" cy="2743200"/>
                <wp:effectExtent l="0" t="0" r="0" b="0"/>
                <wp:docPr id="2" name="Chart 2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1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5905500" cy="2743200"/>
                <wp:effectExtent l="0" t="0" r="0" b="0"/>
                <wp:docPr id="776330574" name="Chart 2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7309001" name="Chart 2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ii. Describe the five-number summary (min, Q1, M, Q3, max).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0"/>
        <w:gridCol w:w="4937"/>
      </w:tblGrid>
      <w:tr w:rsidR="007773EE" w:rsidTr="00C30B60">
        <w:trPr>
          <w:trHeight w:val="266"/>
        </w:trPr>
        <w:tc>
          <w:tcPr>
            <w:tcW w:w="3810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</w:p>
        </w:tc>
        <w:tc>
          <w:tcPr>
            <w:tcW w:w="493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773EE" w:rsidTr="00C30B60">
        <w:trPr>
          <w:trHeight w:val="266"/>
        </w:trPr>
        <w:tc>
          <w:tcPr>
            <w:tcW w:w="3810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493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773EE" w:rsidTr="00C30B60">
        <w:trPr>
          <w:trHeight w:val="266"/>
        </w:trPr>
        <w:tc>
          <w:tcPr>
            <w:tcW w:w="3810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493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773EE" w:rsidTr="00C30B60">
        <w:trPr>
          <w:trHeight w:val="266"/>
        </w:trPr>
        <w:tc>
          <w:tcPr>
            <w:tcW w:w="3810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493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</w:tr>
      <w:tr w:rsidR="007773EE" w:rsidTr="00C30B60">
        <w:trPr>
          <w:trHeight w:val="266"/>
        </w:trPr>
        <w:tc>
          <w:tcPr>
            <w:tcW w:w="3810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Maximum</w:t>
            </w:r>
          </w:p>
        </w:tc>
        <w:tc>
          <w:tcPr>
            <w:tcW w:w="493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br/>
        <w:t>iii. Describe the shape of the distribution (symmetric, skewed, bimodal, etc.).</w:t>
      </w:r>
    </w:p>
    <w:p w:rsidR="00B757E8" w:rsidRPr="000D7A47" w:rsidRDefault="009B6C60" w:rsidP="00E557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From the plotted histogram, it indicates that the data has a skewed </w:t>
      </w:r>
      <w:r w:rsidR="00E976D9" w:rsidRPr="000D7A47">
        <w:rPr>
          <w:rFonts w:ascii="Times New Roman" w:hAnsi="Times New Roman" w:cs="Times New Roman"/>
          <w:sz w:val="24"/>
          <w:szCs w:val="24"/>
        </w:rPr>
        <w:t>distribution,</w:t>
      </w:r>
      <w:r w:rsidRPr="000D7A47">
        <w:rPr>
          <w:rFonts w:ascii="Times New Roman" w:hAnsi="Times New Roman" w:cs="Times New Roman"/>
          <w:sz w:val="24"/>
          <w:szCs w:val="24"/>
        </w:rPr>
        <w:t xml:space="preserve"> which is negative skewness as it moves </w:t>
      </w:r>
      <w:r w:rsidR="00E976D9" w:rsidRPr="000D7A47">
        <w:rPr>
          <w:rFonts w:ascii="Times New Roman" w:hAnsi="Times New Roman" w:cs="Times New Roman"/>
          <w:sz w:val="24"/>
          <w:szCs w:val="24"/>
        </w:rPr>
        <w:t>towards</w:t>
      </w:r>
      <w:r w:rsidRPr="000D7A47">
        <w:rPr>
          <w:rFonts w:ascii="Times New Roman" w:hAnsi="Times New Roman" w:cs="Times New Roman"/>
          <w:sz w:val="24"/>
          <w:szCs w:val="24"/>
        </w:rPr>
        <w:t xml:space="preserve"> the right side</w:t>
      </w:r>
      <w:r w:rsidRPr="000D7A47">
        <w:rPr>
          <w:rFonts w:ascii="Times New Roman" w:hAnsi="Times New Roman" w:cs="Times New Roman"/>
          <w:sz w:val="24"/>
          <w:szCs w:val="24"/>
        </w:rPr>
        <w:t xml:space="preserve">. That is, the distribution is skewed to the right side of the </w:t>
      </w:r>
      <w:r w:rsidR="00E976D9" w:rsidRPr="000D7A47">
        <w:rPr>
          <w:rFonts w:ascii="Times New Roman" w:hAnsi="Times New Roman" w:cs="Times New Roman"/>
          <w:sz w:val="24"/>
          <w:szCs w:val="24"/>
        </w:rPr>
        <w:t>distribution.</w:t>
      </w:r>
      <w:r w:rsidRPr="000D7A47">
        <w:rPr>
          <w:rFonts w:ascii="Times New Roman" w:hAnsi="Times New Roman" w:cs="Times New Roman"/>
          <w:sz w:val="24"/>
          <w:szCs w:val="24"/>
        </w:rPr>
        <w:t xml:space="preserve"> A distribution is said to be </w:t>
      </w:r>
      <w:r w:rsidRPr="000D7A47">
        <w:rPr>
          <w:rFonts w:ascii="Times New Roman" w:hAnsi="Times New Roman" w:cs="Times New Roman"/>
          <w:bCs/>
          <w:sz w:val="24"/>
          <w:szCs w:val="24"/>
        </w:rPr>
        <w:t>skewed</w:t>
      </w:r>
      <w:r w:rsidRPr="000D7A47">
        <w:rPr>
          <w:rFonts w:ascii="Times New Roman" w:hAnsi="Times New Roman" w:cs="Times New Roman"/>
          <w:sz w:val="24"/>
          <w:szCs w:val="24"/>
        </w:rPr>
        <w:t xml:space="preserve"> when the data points cluster more toward one side of the scale than the other, creating a curve that is not symmetrical. In other words, the right and the left side of the distribution are shaped differently from each other. There are two types of skewed </w:t>
      </w:r>
      <w:r w:rsidRPr="000D7A47">
        <w:rPr>
          <w:rFonts w:ascii="Times New Roman" w:hAnsi="Times New Roman" w:cs="Times New Roman"/>
          <w:sz w:val="24"/>
          <w:szCs w:val="24"/>
        </w:rPr>
        <w:t xml:space="preserve">distributions. </w:t>
      </w:r>
      <w:r w:rsidRPr="000D7A47">
        <w:rPr>
          <w:rFonts w:ascii="Times New Roman" w:hAnsi="Times New Roman" w:cs="Times New Roman"/>
          <w:sz w:val="24"/>
          <w:szCs w:val="24"/>
        </w:rPr>
        <w:br/>
        <w:t>iv. Describe the measures of central tendency (mean, median, mode(s)). Which you think is best for describing your data, and why?</w:t>
      </w:r>
    </w:p>
    <w:tbl>
      <w:tblPr>
        <w:tblStyle w:val="TableGrid"/>
        <w:tblW w:w="9083" w:type="dxa"/>
        <w:tblLook w:val="04A0" w:firstRow="1" w:lastRow="0" w:firstColumn="1" w:lastColumn="0" w:noHBand="0" w:noVBand="1"/>
      </w:tblPr>
      <w:tblGrid>
        <w:gridCol w:w="3956"/>
        <w:gridCol w:w="5127"/>
      </w:tblGrid>
      <w:tr w:rsidR="007773EE" w:rsidTr="00C30B60">
        <w:trPr>
          <w:trHeight w:val="267"/>
        </w:trPr>
        <w:tc>
          <w:tcPr>
            <w:tcW w:w="3956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</w:p>
        </w:tc>
        <w:tc>
          <w:tcPr>
            <w:tcW w:w="512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24.82857143</w:t>
            </w:r>
          </w:p>
        </w:tc>
      </w:tr>
      <w:tr w:rsidR="007773EE" w:rsidTr="00C30B60">
        <w:trPr>
          <w:trHeight w:val="267"/>
        </w:trPr>
        <w:tc>
          <w:tcPr>
            <w:tcW w:w="3956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512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773EE" w:rsidTr="00C30B60">
        <w:trPr>
          <w:trHeight w:val="267"/>
        </w:trPr>
        <w:tc>
          <w:tcPr>
            <w:tcW w:w="3956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512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B757E8" w:rsidRPr="000D7A47" w:rsidRDefault="00B757E8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A47">
        <w:rPr>
          <w:rFonts w:ascii="Times New Roman" w:hAnsi="Times New Roman" w:cs="Times New Roman"/>
          <w:color w:val="000000"/>
          <w:sz w:val="24"/>
          <w:szCs w:val="24"/>
        </w:rPr>
        <w:t xml:space="preserve">v. Describe the measures of dispersion (standard deviation, </w:t>
      </w:r>
      <w:r w:rsidRPr="000D7A47">
        <w:rPr>
          <w:rFonts w:ascii="Times New Roman" w:hAnsi="Times New Roman" w:cs="Times New Roman"/>
          <w:color w:val="000000"/>
          <w:sz w:val="24"/>
          <w:szCs w:val="24"/>
        </w:rPr>
        <w:t>interquartile range). Which you think is best for describing your data, and why?</w:t>
      </w:r>
    </w:p>
    <w:tbl>
      <w:tblPr>
        <w:tblStyle w:val="TableGrid"/>
        <w:tblW w:w="9222" w:type="dxa"/>
        <w:tblLook w:val="04A0" w:firstRow="1" w:lastRow="0" w:firstColumn="1" w:lastColumn="0" w:noHBand="0" w:noVBand="1"/>
      </w:tblPr>
      <w:tblGrid>
        <w:gridCol w:w="4017"/>
        <w:gridCol w:w="5205"/>
      </w:tblGrid>
      <w:tr w:rsidR="007773EE" w:rsidTr="00C30B60">
        <w:trPr>
          <w:trHeight w:val="557"/>
        </w:trPr>
        <w:tc>
          <w:tcPr>
            <w:tcW w:w="401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standard deviation </w:t>
            </w:r>
          </w:p>
        </w:tc>
        <w:tc>
          <w:tcPr>
            <w:tcW w:w="5205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4.026</w:t>
            </w:r>
          </w:p>
        </w:tc>
      </w:tr>
      <w:tr w:rsidR="007773EE" w:rsidTr="00C30B60">
        <w:trPr>
          <w:trHeight w:val="507"/>
        </w:trPr>
        <w:tc>
          <w:tcPr>
            <w:tcW w:w="401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quartile</w:t>
            </w:r>
          </w:p>
        </w:tc>
        <w:tc>
          <w:tcPr>
            <w:tcW w:w="5205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</w:t>
            </w:r>
          </w:p>
        </w:tc>
      </w:tr>
      <w:tr w:rsidR="007773EE" w:rsidTr="00C30B60">
        <w:trPr>
          <w:trHeight w:val="414"/>
        </w:trPr>
        <w:tc>
          <w:tcPr>
            <w:tcW w:w="4017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quartile</w:t>
            </w:r>
          </w:p>
        </w:tc>
        <w:tc>
          <w:tcPr>
            <w:tcW w:w="5205" w:type="dxa"/>
            <w:noWrap/>
            <w:hideMark/>
          </w:tcPr>
          <w:p w:rsidR="00B757E8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</w:tbl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A47">
        <w:rPr>
          <w:rFonts w:ascii="Times New Roman" w:hAnsi="Times New Roman" w:cs="Times New Roman"/>
          <w:color w:val="000000"/>
          <w:sz w:val="24"/>
          <w:szCs w:val="24"/>
        </w:rPr>
        <w:t xml:space="preserve"> Interquartile range= upper quartile –lower quartile range 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A47">
        <w:rPr>
          <w:rFonts w:ascii="Times New Roman" w:hAnsi="Times New Roman" w:cs="Times New Roman"/>
          <w:color w:val="000000"/>
          <w:sz w:val="24"/>
          <w:szCs w:val="24"/>
        </w:rPr>
        <w:t>=26.5-22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A47">
        <w:rPr>
          <w:rFonts w:ascii="Times New Roman" w:hAnsi="Times New Roman" w:cs="Times New Roman"/>
          <w:color w:val="000000"/>
          <w:sz w:val="24"/>
          <w:szCs w:val="24"/>
        </w:rPr>
        <w:lastRenderedPageBreak/>
        <w:t>=4.5</w:t>
      </w:r>
      <w:r w:rsidRPr="000D7A4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A47">
        <w:rPr>
          <w:rFonts w:ascii="Times New Roman" w:hAnsi="Times New Roman" w:cs="Times New Roman"/>
          <w:color w:val="000000"/>
          <w:sz w:val="24"/>
          <w:szCs w:val="24"/>
        </w:rPr>
        <w:t xml:space="preserve">quartile range is the best way to describe the data </w:t>
      </w:r>
      <w:r w:rsidRPr="000D7A47">
        <w:rPr>
          <w:rFonts w:ascii="Times New Roman" w:hAnsi="Times New Roman" w:cs="Times New Roman"/>
          <w:color w:val="000000"/>
          <w:sz w:val="24"/>
          <w:szCs w:val="24"/>
        </w:rPr>
        <w:br/>
        <w:t>vi. Calculate the fences and identify any outliers in your data.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An outlier is any point of data that lies over 1.5 IQRs below the first quartile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D7A47">
        <w:rPr>
          <w:rFonts w:ascii="Times New Roman" w:hAnsi="Times New Roman" w:cs="Times New Roman"/>
          <w:sz w:val="24"/>
          <w:szCs w:val="24"/>
        </w:rPr>
        <w:t>) or above the third quartile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D7A47">
        <w:rPr>
          <w:rFonts w:ascii="Times New Roman" w:hAnsi="Times New Roman" w:cs="Times New Roman"/>
          <w:sz w:val="24"/>
          <w:szCs w:val="24"/>
        </w:rPr>
        <w:t>)in a data set.</w:t>
      </w:r>
      <w:r w:rsidRPr="000D7A47">
        <w:rPr>
          <w:rFonts w:ascii="Times New Roman" w:hAnsi="Times New Roman" w:cs="Times New Roman"/>
          <w:sz w:val="24"/>
          <w:szCs w:val="24"/>
        </w:rPr>
        <w:br/>
        <w:t xml:space="preserve">High </w:t>
      </w:r>
      <w:r w:rsidRPr="000D7A47">
        <w:rPr>
          <w:rFonts w:ascii="Times New Roman" w:hAnsi="Times New Roman" w:cs="Times New Roman"/>
          <w:sz w:val="24"/>
          <w:szCs w:val="24"/>
        </w:rPr>
        <w:t>=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D7A47">
        <w:rPr>
          <w:rFonts w:ascii="Times New Roman" w:hAnsi="Times New Roman" w:cs="Times New Roman"/>
          <w:sz w:val="24"/>
          <w:szCs w:val="24"/>
        </w:rPr>
        <w:t>) + 1.5 IQR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=26.5+(1.5*4.5)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=26.5+6.75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=33.25</w:t>
      </w:r>
      <w:r w:rsidRPr="000D7A47">
        <w:rPr>
          <w:rFonts w:ascii="Times New Roman" w:hAnsi="Times New Roman" w:cs="Times New Roman"/>
          <w:sz w:val="24"/>
          <w:szCs w:val="24"/>
        </w:rPr>
        <w:br/>
        <w:t>Low = (Q</w:t>
      </w:r>
      <w:r w:rsidRPr="000D7A4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D7A47">
        <w:rPr>
          <w:rFonts w:ascii="Times New Roman" w:hAnsi="Times New Roman" w:cs="Times New Roman"/>
          <w:sz w:val="24"/>
          <w:szCs w:val="24"/>
        </w:rPr>
        <w:t>) – 1.5 IQR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=22-(1.5*4.5)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=22-6.75</w:t>
      </w:r>
    </w:p>
    <w:p w:rsidR="00B757E8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=15.25</w:t>
      </w:r>
    </w:p>
    <w:p w:rsidR="004E529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B. Qualitative variables (if used)</w:t>
      </w:r>
      <w:r w:rsidRPr="000D7A47">
        <w:rPr>
          <w:rFonts w:ascii="Times New Roman" w:hAnsi="Times New Roman" w:cs="Times New Roman"/>
          <w:sz w:val="24"/>
          <w:szCs w:val="24"/>
        </w:rPr>
        <w:br/>
      </w:r>
      <w:r w:rsidR="00547B0E" w:rsidRPr="000D7A47">
        <w:rPr>
          <w:rFonts w:ascii="Times New Roman" w:hAnsi="Times New Roman" w:cs="Times New Roman"/>
          <w:sz w:val="24"/>
          <w:szCs w:val="24"/>
        </w:rPr>
        <w:t>I</w:t>
      </w:r>
      <w:r w:rsidRPr="000D7A47">
        <w:rPr>
          <w:rFonts w:ascii="Times New Roman" w:hAnsi="Times New Roman" w:cs="Times New Roman"/>
          <w:sz w:val="24"/>
          <w:szCs w:val="24"/>
        </w:rPr>
        <w:t xml:space="preserve">. Include a bar graph or pie chart appropriately </w:t>
      </w:r>
      <w:r w:rsidR="00547B0E" w:rsidRPr="000D7A47">
        <w:rPr>
          <w:rFonts w:ascii="Times New Roman" w:hAnsi="Times New Roman" w:cs="Times New Roman"/>
          <w:sz w:val="24"/>
          <w:szCs w:val="24"/>
        </w:rPr>
        <w:t>labelled</w:t>
      </w:r>
      <w:r w:rsidR="00C3583D" w:rsidRPr="000D7A47">
        <w:rPr>
          <w:rFonts w:ascii="Times New Roman" w:hAnsi="Times New Roman" w:cs="Times New Roman"/>
          <w:sz w:val="24"/>
          <w:szCs w:val="24"/>
        </w:rPr>
        <w:t xml:space="preserve"> as a figure in your </w:t>
      </w:r>
      <w:r w:rsidRPr="000D7A47">
        <w:rPr>
          <w:rFonts w:ascii="Times New Roman" w:hAnsi="Times New Roman" w:cs="Times New Roman"/>
          <w:sz w:val="24"/>
          <w:szCs w:val="24"/>
        </w:rPr>
        <w:t>report.</w:t>
      </w:r>
    </w:p>
    <w:p w:rsidR="00C3583D" w:rsidRPr="000D7A47" w:rsidRDefault="00C3583D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mc:AlternateContent>
          <mc:Choice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Requires="cx1">
            <w:drawing>
              <wp:inline distT="0" distB="0" distL="0" distR="0">
                <wp:extent cx="5734050" cy="2743200"/>
                <wp:effectExtent l="0" t="0" r="0" b="0"/>
                <wp:docPr id="6" name="Chart 6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3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5734050" cy="2743200"/>
                <wp:effectExtent l="0" t="0" r="0" b="0"/>
                <wp:docPr id="1192481858" name="Chart 6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4413631" name="Chart 6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t>IV. Bivariate De</w:t>
      </w:r>
      <w:r w:rsidR="0007228A" w:rsidRPr="000D7A47">
        <w:rPr>
          <w:rFonts w:ascii="Times New Roman" w:hAnsi="Times New Roman" w:cs="Times New Roman"/>
          <w:b/>
          <w:bCs/>
          <w:sz w:val="24"/>
          <w:szCs w:val="24"/>
        </w:rPr>
        <w:t>scriptive Statistics</w:t>
      </w:r>
      <w:r w:rsidRPr="000D7A47">
        <w:rPr>
          <w:rFonts w:ascii="Times New Roman" w:hAnsi="Times New Roman" w:cs="Times New Roman"/>
          <w:sz w:val="24"/>
          <w:szCs w:val="24"/>
        </w:rPr>
        <w:br/>
        <w:t>A. For your two quantitative variables:i. Include a scatter diagram of the data, appropriately labeled as a figure in the report. The least-squares regression line should be shown on the graph too.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6056555" cy="2829261"/>
            <wp:effectExtent l="0" t="0" r="1905" b="952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0D7A47">
        <w:rPr>
          <w:rFonts w:ascii="Times New Roman" w:hAnsi="Times New Roman" w:cs="Times New Roman"/>
          <w:sz w:val="24"/>
          <w:szCs w:val="24"/>
        </w:rPr>
        <w:br/>
        <w:t>ii. What is the equation describing the least</w:t>
      </w:r>
      <w:r w:rsidRPr="000D7A47">
        <w:rPr>
          <w:rFonts w:ascii="Times New Roman" w:hAnsi="Times New Roman" w:cs="Times New Roman"/>
          <w:sz w:val="24"/>
          <w:szCs w:val="24"/>
        </w:rPr>
        <w:t>-squares regression line? What do the slope and y-intercept mean in a real-world context?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In the 2012 data, the equation to describe the data is </w:t>
      </w:r>
      <w:r w:rsidRPr="000D7A47">
        <w:rPr>
          <w:rFonts w:ascii="Times New Roman" w:hAnsi="Times New Roman" w:cs="Times New Roman"/>
          <w:sz w:val="24"/>
          <w:szCs w:val="24"/>
          <w:lang w:val="en-US"/>
        </w:rPr>
        <w:t>y = 0.1314x + 18.464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7A47">
        <w:rPr>
          <w:rFonts w:ascii="Times New Roman" w:hAnsi="Times New Roman" w:cs="Times New Roman"/>
          <w:sz w:val="24"/>
          <w:szCs w:val="24"/>
        </w:rPr>
        <w:lastRenderedPageBreak/>
        <w:t xml:space="preserve">In the 2016 data, the equation is </w:t>
      </w:r>
      <w:r w:rsidRPr="000D7A47">
        <w:rPr>
          <w:rFonts w:ascii="Times New Roman" w:hAnsi="Times New Roman" w:cs="Times New Roman"/>
          <w:sz w:val="24"/>
          <w:szCs w:val="24"/>
          <w:lang w:val="en-US"/>
        </w:rPr>
        <w:t>y = 0.1314x + 22.464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  <w:lang w:val="en-US"/>
        </w:rPr>
        <w:t xml:space="preserve">The slope is the outliers, and the </w:t>
      </w:r>
      <w:r w:rsidRPr="000D7A47">
        <w:rPr>
          <w:rFonts w:ascii="Times New Roman" w:hAnsi="Times New Roman" w:cs="Times New Roman"/>
          <w:sz w:val="24"/>
          <w:szCs w:val="24"/>
          <w:lang w:val="en-US"/>
        </w:rPr>
        <w:t>constant figure is the lower quartile of the data. This indicates the lowest voting age, and the rate of acceptance of voting is the value of the outlier.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br/>
        <w:t>iii. Calculate and interpret the linear correlation coefficient and coefficient of determination.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In the 2012 data, R2 value is </w:t>
      </w:r>
      <w:r w:rsidRPr="000D7A47">
        <w:rPr>
          <w:rFonts w:ascii="Times New Roman" w:hAnsi="Times New Roman" w:cs="Times New Roman"/>
          <w:sz w:val="24"/>
          <w:szCs w:val="24"/>
          <w:lang w:val="en-US"/>
        </w:rPr>
        <w:t>=0.1118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In the 2016 data, the R2 value is </w:t>
      </w:r>
      <w:r w:rsidRPr="000D7A47">
        <w:rPr>
          <w:rFonts w:ascii="Times New Roman" w:hAnsi="Times New Roman" w:cs="Times New Roman"/>
          <w:sz w:val="24"/>
          <w:szCs w:val="24"/>
          <w:lang w:val="en-US"/>
        </w:rPr>
        <w:t>0.1118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correlation coefficient for both data is 0.1118, and the coefficient of the determination being 0.1118 is a representation of the proportion of the variance in the dependent</w:t>
      </w:r>
      <w:r w:rsidRPr="000D7A47">
        <w:rPr>
          <w:rFonts w:ascii="Times New Roman" w:hAnsi="Times New Roman" w:cs="Times New Roman"/>
          <w:sz w:val="24"/>
          <w:szCs w:val="24"/>
        </w:rPr>
        <w:t xml:space="preserve"> variable that is predictable from the independent variable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iv. Is there a linear association between your variables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yes, both data has a positive correlation, and this is indicated by the positive value of R, and therefore, its value is low shows that the</w:t>
      </w:r>
      <w:r w:rsidRPr="000D7A47">
        <w:rPr>
          <w:rFonts w:ascii="Times New Roman" w:hAnsi="Times New Roman" w:cs="Times New Roman"/>
          <w:sz w:val="24"/>
          <w:szCs w:val="24"/>
        </w:rPr>
        <w:t>re is a low correlation amongst the data.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v. If your sample data has outliers, how do they affect the linear association between your variables? (Calculate the correlation coefficient and least squares regression equation without the outliers and compare t</w:t>
      </w:r>
      <w:r w:rsidRPr="000D7A47">
        <w:rPr>
          <w:rFonts w:ascii="Times New Roman" w:hAnsi="Times New Roman" w:cs="Times New Roman"/>
          <w:sz w:val="24"/>
          <w:szCs w:val="24"/>
        </w:rPr>
        <w:t>hem to the ones with the outliers. Do the outliers make a significant difference? If so, do</w:t>
      </w:r>
      <w:r w:rsidRPr="000D7A47">
        <w:rPr>
          <w:rFonts w:ascii="Times New Roman" w:hAnsi="Times New Roman" w:cs="Times New Roman"/>
          <w:sz w:val="24"/>
          <w:szCs w:val="24"/>
        </w:rPr>
        <w:br/>
        <w:t>you think you would be justified in removing the outliers when making inferences about the population?)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two variables have a </w:t>
      </w:r>
      <w:r w:rsidRPr="000D7A47">
        <w:rPr>
          <w:rFonts w:ascii="Times New Roman" w:hAnsi="Times New Roman" w:cs="Times New Roman"/>
          <w:bCs/>
          <w:sz w:val="24"/>
          <w:szCs w:val="24"/>
        </w:rPr>
        <w:t>linear relationship</w:t>
      </w:r>
      <w:r w:rsidRPr="000D7A47">
        <w:rPr>
          <w:rFonts w:ascii="Times New Roman" w:hAnsi="Times New Roman" w:cs="Times New Roman"/>
          <w:sz w:val="24"/>
          <w:szCs w:val="24"/>
        </w:rPr>
        <w:t xml:space="preserve">. Scatter plots </w:t>
      </w:r>
      <w:r w:rsidRPr="000D7A47">
        <w:rPr>
          <w:rFonts w:ascii="Times New Roman" w:hAnsi="Times New Roman" w:cs="Times New Roman"/>
          <w:sz w:val="24"/>
          <w:szCs w:val="24"/>
        </w:rPr>
        <w:t xml:space="preserve">tell whether the variables have a linear relationship. If the data points have a straight line (and not a curve), then the data </w:t>
      </w:r>
      <w:r w:rsidRPr="000D7A47">
        <w:rPr>
          <w:rFonts w:ascii="Times New Roman" w:hAnsi="Times New Roman" w:cs="Times New Roman"/>
          <w:sz w:val="24"/>
          <w:szCs w:val="24"/>
        </w:rPr>
        <w:lastRenderedPageBreak/>
        <w:t>satisfy the linearity assumption. If the data you have is not linearly related, you might have to run a non-parametric. The outl</w:t>
      </w:r>
      <w:r w:rsidRPr="000D7A47">
        <w:rPr>
          <w:rFonts w:ascii="Times New Roman" w:hAnsi="Times New Roman" w:cs="Times New Roman"/>
          <w:sz w:val="24"/>
          <w:szCs w:val="24"/>
        </w:rPr>
        <w:t>iers have no effect on the correlation, and therefore there is no difference in the variables.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br/>
        <w:t xml:space="preserve">vi. Based on whether your study is an observational study or a designed experiment, can you say whether the relationship between your variables is one of cause </w:t>
      </w:r>
      <w:r w:rsidRPr="000D7A47">
        <w:rPr>
          <w:rFonts w:ascii="Times New Roman" w:hAnsi="Times New Roman" w:cs="Times New Roman"/>
          <w:sz w:val="24"/>
          <w:szCs w:val="24"/>
        </w:rPr>
        <w:t>and effect?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No, there is no causal effect in the correlation since the data is on the election, and therefore the cause-effect cannot be clearly traced and portrayed by the relationship in the data.vii. If your variables are linearly associated, discuss an</w:t>
      </w:r>
      <w:r w:rsidRPr="000D7A47">
        <w:rPr>
          <w:rFonts w:ascii="Times New Roman" w:hAnsi="Times New Roman" w:cs="Times New Roman"/>
          <w:sz w:val="24"/>
          <w:szCs w:val="24"/>
        </w:rPr>
        <w:t>y potential lurking variables that could influence the variables, and account for the relationship.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Other factors that can affect the correlation include the availability and the delivery of the candidates in the previous election. Since the motivating fac</w:t>
      </w:r>
      <w:r w:rsidRPr="000D7A47">
        <w:rPr>
          <w:rFonts w:ascii="Times New Roman" w:hAnsi="Times New Roman" w:cs="Times New Roman"/>
          <w:sz w:val="24"/>
          <w:szCs w:val="24"/>
        </w:rPr>
        <w:t>tor for people to vote is to exercise their democratic right and without having the right candidate, then the chances of voting are limited amongst the members.</w:t>
      </w:r>
      <w:r w:rsidRPr="000D7A47">
        <w:rPr>
          <w:rFonts w:ascii="Times New Roman" w:hAnsi="Times New Roman" w:cs="Times New Roman"/>
          <w:sz w:val="24"/>
          <w:szCs w:val="24"/>
        </w:rPr>
        <w:br/>
        <w:t>B. If your hypothesis involves a comparison between two groups, include a graphical representat</w:t>
      </w:r>
      <w:r w:rsidRPr="000D7A47">
        <w:rPr>
          <w:rFonts w:ascii="Times New Roman" w:hAnsi="Times New Roman" w:cs="Times New Roman"/>
          <w:sz w:val="24"/>
          <w:szCs w:val="24"/>
        </w:rPr>
        <w:t>ion of the data that you think displays the comparison well (pie charts, side-by-side bar graph, etc.).</w:t>
      </w:r>
    </w:p>
    <w:p w:rsidR="00C3583D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6296025" cy="2677160"/>
            <wp:effectExtent l="0" t="0" r="9525" b="889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t xml:space="preserve">V. Hypothesis Testing (Inferential Statistics) </w:t>
      </w:r>
    </w:p>
    <w:p w:rsidR="007A61D3" w:rsidRPr="000D7A47" w:rsidRDefault="009B6C60" w:rsidP="00E557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State both your null hypothesis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H0 </w:t>
      </w:r>
      <w:r w:rsidRPr="000D7A47">
        <w:rPr>
          <w:rFonts w:ascii="Times New Roman" w:hAnsi="Times New Roman" w:cs="Times New Roman"/>
          <w:sz w:val="24"/>
          <w:szCs w:val="24"/>
        </w:rPr>
        <w:t xml:space="preserve">and alternative hypothesis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H1 </w:t>
      </w:r>
      <w:r w:rsidRPr="000D7A47">
        <w:rPr>
          <w:rFonts w:ascii="Times New Roman" w:hAnsi="Times New Roman" w:cs="Times New Roman"/>
          <w:sz w:val="24"/>
          <w:szCs w:val="24"/>
        </w:rPr>
        <w:t>in words using appropriate statistica</w:t>
      </w:r>
      <w:r w:rsidRPr="000D7A47">
        <w:rPr>
          <w:rFonts w:ascii="Times New Roman" w:hAnsi="Times New Roman" w:cs="Times New Roman"/>
          <w:sz w:val="24"/>
          <w:szCs w:val="24"/>
        </w:rPr>
        <w:t>l language. (If the hypothesis in your introduction is a statement of equality, then it's the null hypothesis. Otherwise, it's the alternative hypothesis. If it's the null hypothesis, then you'll need to decide whether to conduct a one-tailed test (greater</w:t>
      </w:r>
      <w:r w:rsidRPr="000D7A47">
        <w:rPr>
          <w:rFonts w:ascii="Times New Roman" w:hAnsi="Times New Roman" w:cs="Times New Roman"/>
          <w:sz w:val="24"/>
          <w:szCs w:val="24"/>
        </w:rPr>
        <w:t xml:space="preserve"> than, less than) or two-tailed test (different than).)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A76376" w:rsidRPr="000D7A47">
        <w:rPr>
          <w:rFonts w:ascii="Times New Roman" w:hAnsi="Times New Roman" w:cs="Times New Roman"/>
          <w:i/>
          <w:iCs/>
          <w:sz w:val="24"/>
          <w:szCs w:val="24"/>
        </w:rPr>
        <w:t>0:</w:t>
      </w:r>
      <w:r w:rsidR="00A76376" w:rsidRPr="000D7A47">
        <w:rPr>
          <w:rFonts w:ascii="Times New Roman" w:hAnsi="Times New Roman" w:cs="Times New Roman"/>
          <w:sz w:val="24"/>
          <w:szCs w:val="24"/>
        </w:rPr>
        <w:t xml:space="preserve"> µ</w:t>
      </w:r>
      <w:r w:rsidRPr="000D7A47">
        <w:rPr>
          <w:rFonts w:ascii="Times New Roman" w:hAnsi="Times New Roman" w:cs="Times New Roman"/>
          <w:sz w:val="24"/>
          <w:szCs w:val="24"/>
        </w:rPr>
        <w:t>&lt;=35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A76376" w:rsidRPr="000D7A47">
        <w:rPr>
          <w:rFonts w:ascii="Times New Roman" w:hAnsi="Times New Roman" w:cs="Times New Roman"/>
          <w:i/>
          <w:iCs/>
          <w:sz w:val="24"/>
          <w:szCs w:val="24"/>
        </w:rPr>
        <w:t>1:</w:t>
      </w:r>
      <w:r w:rsidR="00A76376" w:rsidRPr="000D7A47">
        <w:rPr>
          <w:rFonts w:ascii="Times New Roman" w:hAnsi="Times New Roman" w:cs="Times New Roman"/>
          <w:sz w:val="24"/>
          <w:szCs w:val="24"/>
        </w:rPr>
        <w:t xml:space="preserve"> µ</w:t>
      </w:r>
      <w:r w:rsidRPr="000D7A47">
        <w:rPr>
          <w:rFonts w:ascii="Times New Roman" w:hAnsi="Times New Roman" w:cs="Times New Roman"/>
          <w:sz w:val="24"/>
          <w:szCs w:val="24"/>
        </w:rPr>
        <w:t>&gt;35</w:t>
      </w:r>
    </w:p>
    <w:tbl>
      <w:tblPr>
        <w:tblW w:w="9480" w:type="dxa"/>
        <w:tblLook w:val="04A0" w:firstRow="1" w:lastRow="0" w:firstColumn="1" w:lastColumn="0" w:noHBand="0" w:noVBand="1"/>
      </w:tblPr>
      <w:tblGrid>
        <w:gridCol w:w="4740"/>
        <w:gridCol w:w="4740"/>
      </w:tblGrid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t-Test: Two-Sample Assuming Unequal Variances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7A61D3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1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7A61D3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7A61D3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7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 -2012Election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20.82857143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Variance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16.20504202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Hypothesized Mean Difference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Stat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-20.83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one-tail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one-tail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two-tail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315"/>
        </w:trPr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two-tail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</w:tbl>
    <w:p w:rsidR="007A61D3" w:rsidRPr="000D7A47" w:rsidRDefault="007A61D3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Rejection region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H0 </w:t>
      </w:r>
      <w:r w:rsidRPr="000D7A47">
        <w:rPr>
          <w:rFonts w:ascii="Times New Roman" w:hAnsi="Times New Roman" w:cs="Times New Roman"/>
          <w:iCs/>
          <w:sz w:val="24"/>
          <w:szCs w:val="24"/>
        </w:rPr>
        <w:t>if t&gt;1.69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Test: t=-20.83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P </w:t>
      </w:r>
      <w:r w:rsidR="00A76376" w:rsidRPr="000D7A47">
        <w:rPr>
          <w:rFonts w:ascii="Times New Roman" w:hAnsi="Times New Roman" w:cs="Times New Roman"/>
          <w:iCs/>
          <w:sz w:val="24"/>
          <w:szCs w:val="24"/>
        </w:rPr>
        <w:t>value</w:t>
      </w:r>
      <w:r w:rsidRPr="000D7A47">
        <w:rPr>
          <w:rFonts w:ascii="Times New Roman" w:hAnsi="Times New Roman" w:cs="Times New Roman"/>
          <w:iCs/>
          <w:sz w:val="24"/>
          <w:szCs w:val="24"/>
        </w:rPr>
        <w:t>=0.00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Decision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Because t=-20.83&lt;1.69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Accept H0 the null hypothesis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2016 data</w:t>
      </w:r>
    </w:p>
    <w:tbl>
      <w:tblPr>
        <w:tblW w:w="8590" w:type="dxa"/>
        <w:tblLook w:val="04A0" w:firstRow="1" w:lastRow="0" w:firstColumn="1" w:lastColumn="0" w:noHBand="0" w:noVBand="1"/>
      </w:tblPr>
      <w:tblGrid>
        <w:gridCol w:w="6245"/>
        <w:gridCol w:w="2345"/>
      </w:tblGrid>
      <w:tr w:rsidR="007773EE" w:rsidTr="00C30B60">
        <w:trPr>
          <w:trHeight w:val="273"/>
        </w:trPr>
        <w:tc>
          <w:tcPr>
            <w:tcW w:w="6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Age -2016 </w:t>
            </w: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Election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24.82857143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Variance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16.20504202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Hypothesized Mean Difference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Stat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-14.95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one-tail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one-tail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two-tail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286"/>
        </w:trPr>
        <w:tc>
          <w:tcPr>
            <w:tcW w:w="62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two-tail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</w:tbl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Rejection region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H0 </w:t>
      </w:r>
      <w:r w:rsidRPr="000D7A47">
        <w:rPr>
          <w:rFonts w:ascii="Times New Roman" w:hAnsi="Times New Roman" w:cs="Times New Roman"/>
          <w:iCs/>
          <w:sz w:val="24"/>
          <w:szCs w:val="24"/>
        </w:rPr>
        <w:t>if t&gt;1.69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Test: </w:t>
      </w:r>
      <w:r w:rsidRPr="000D7A47">
        <w:rPr>
          <w:rFonts w:ascii="Times New Roman" w:hAnsi="Times New Roman" w:cs="Times New Roman"/>
          <w:iCs/>
          <w:sz w:val="24"/>
          <w:szCs w:val="24"/>
        </w:rPr>
        <w:t>t=-14.95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P </w:t>
      </w:r>
      <w:r w:rsidR="00A76376" w:rsidRPr="000D7A47">
        <w:rPr>
          <w:rFonts w:ascii="Times New Roman" w:hAnsi="Times New Roman" w:cs="Times New Roman"/>
          <w:iCs/>
          <w:sz w:val="24"/>
          <w:szCs w:val="24"/>
        </w:rPr>
        <w:t>value</w:t>
      </w:r>
      <w:r w:rsidRPr="000D7A47">
        <w:rPr>
          <w:rFonts w:ascii="Times New Roman" w:hAnsi="Times New Roman" w:cs="Times New Roman"/>
          <w:iCs/>
          <w:sz w:val="24"/>
          <w:szCs w:val="24"/>
        </w:rPr>
        <w:t>=0.00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Decision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Because t=-14.95&lt;1.69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Accept H0 the null hypothesis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Test your hypothesis at the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α = 5% </w:t>
      </w:r>
      <w:r w:rsidRPr="000D7A47">
        <w:rPr>
          <w:rFonts w:ascii="Times New Roman" w:hAnsi="Times New Roman" w:cs="Times New Roman"/>
          <w:sz w:val="24"/>
          <w:szCs w:val="24"/>
        </w:rPr>
        <w:t xml:space="preserve">significance level using </w:t>
      </w:r>
      <w:r w:rsidRPr="000D7A47">
        <w:rPr>
          <w:rFonts w:ascii="Times New Roman" w:hAnsi="Times New Roman" w:cs="Times New Roman"/>
          <w:b/>
          <w:bCs/>
          <w:sz w:val="24"/>
          <w:szCs w:val="24"/>
        </w:rPr>
        <w:t xml:space="preserve">ONE </w:t>
      </w:r>
      <w:r w:rsidRPr="000D7A47">
        <w:rPr>
          <w:rFonts w:ascii="Times New Roman" w:hAnsi="Times New Roman" w:cs="Times New Roman"/>
          <w:sz w:val="24"/>
          <w:szCs w:val="24"/>
        </w:rPr>
        <w:t xml:space="preserve">of the following options based on the type of hypothesis you chose in Checkpoint 1. (quantitative, </w:t>
      </w:r>
      <w:r w:rsidRPr="000D7A47">
        <w:rPr>
          <w:rFonts w:ascii="Times New Roman" w:hAnsi="Times New Roman" w:cs="Times New Roman"/>
          <w:sz w:val="24"/>
          <w:szCs w:val="24"/>
        </w:rPr>
        <w:t>qualitative, or comparison of two groups)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A76376" w:rsidRPr="000D7A47">
        <w:rPr>
          <w:rFonts w:ascii="Times New Roman" w:hAnsi="Times New Roman" w:cs="Times New Roman"/>
          <w:i/>
          <w:iCs/>
          <w:sz w:val="24"/>
          <w:szCs w:val="24"/>
        </w:rPr>
        <w:t>0:</w:t>
      </w:r>
      <w:r w:rsidR="00A76376" w:rsidRPr="000D7A47">
        <w:rPr>
          <w:rFonts w:ascii="Times New Roman" w:hAnsi="Times New Roman" w:cs="Times New Roman"/>
          <w:sz w:val="24"/>
          <w:szCs w:val="24"/>
        </w:rPr>
        <w:t xml:space="preserve"> µ</w:t>
      </w:r>
      <w:r w:rsidRPr="000D7A47">
        <w:rPr>
          <w:rFonts w:ascii="Times New Roman" w:hAnsi="Times New Roman" w:cs="Times New Roman"/>
          <w:sz w:val="24"/>
          <w:szCs w:val="24"/>
        </w:rPr>
        <w:t>&lt;=35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A76376" w:rsidRPr="000D7A47">
        <w:rPr>
          <w:rFonts w:ascii="Times New Roman" w:hAnsi="Times New Roman" w:cs="Times New Roman"/>
          <w:i/>
          <w:iCs/>
          <w:sz w:val="24"/>
          <w:szCs w:val="24"/>
        </w:rPr>
        <w:t>1:</w:t>
      </w:r>
      <w:r w:rsidR="00A76376" w:rsidRPr="000D7A47">
        <w:rPr>
          <w:rFonts w:ascii="Times New Roman" w:hAnsi="Times New Roman" w:cs="Times New Roman"/>
          <w:sz w:val="24"/>
          <w:szCs w:val="24"/>
        </w:rPr>
        <w:t xml:space="preserve"> µ</w:t>
      </w:r>
      <w:r w:rsidRPr="000D7A47">
        <w:rPr>
          <w:rFonts w:ascii="Times New Roman" w:hAnsi="Times New Roman" w:cs="Times New Roman"/>
          <w:sz w:val="24"/>
          <w:szCs w:val="24"/>
        </w:rPr>
        <w:t>&gt;35</w:t>
      </w:r>
    </w:p>
    <w:tbl>
      <w:tblPr>
        <w:tblW w:w="9480" w:type="dxa"/>
        <w:tblLook w:val="04A0" w:firstRow="1" w:lastRow="0" w:firstColumn="1" w:lastColumn="0" w:noHBand="0" w:noVBand="1"/>
      </w:tblPr>
      <w:tblGrid>
        <w:gridCol w:w="4740"/>
        <w:gridCol w:w="4740"/>
      </w:tblGrid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t-Test: Two-Sample Assuming Unequal Variances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7A61D3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1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7A61D3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7A61D3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7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 -2012Election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20.82857143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16.20504202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Hypothesized Mean Difference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Stat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-20.83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 xml:space="preserve">P(T&lt;=t) </w:t>
            </w: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one-tail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one-tail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7773EE" w:rsidTr="00C30B60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two-tail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315"/>
        </w:trPr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two-tail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</w:tbl>
    <w:p w:rsidR="007A61D3" w:rsidRPr="000D7A47" w:rsidRDefault="007A61D3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Rejection region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H0 </w:t>
      </w:r>
      <w:r w:rsidRPr="000D7A47">
        <w:rPr>
          <w:rFonts w:ascii="Times New Roman" w:hAnsi="Times New Roman" w:cs="Times New Roman"/>
          <w:iCs/>
          <w:sz w:val="24"/>
          <w:szCs w:val="24"/>
        </w:rPr>
        <w:t>if t&gt;1.69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Test: t=-20.83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P </w:t>
      </w:r>
      <w:r w:rsidR="00A76376" w:rsidRPr="000D7A47">
        <w:rPr>
          <w:rFonts w:ascii="Times New Roman" w:hAnsi="Times New Roman" w:cs="Times New Roman"/>
          <w:iCs/>
          <w:sz w:val="24"/>
          <w:szCs w:val="24"/>
        </w:rPr>
        <w:t>value</w:t>
      </w:r>
      <w:r w:rsidRPr="000D7A47">
        <w:rPr>
          <w:rFonts w:ascii="Times New Roman" w:hAnsi="Times New Roman" w:cs="Times New Roman"/>
          <w:iCs/>
          <w:sz w:val="24"/>
          <w:szCs w:val="24"/>
        </w:rPr>
        <w:t>=0.00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Decision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lastRenderedPageBreak/>
        <w:t>Because t=-20.83&lt;1.69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Accept H0 the null hypothesis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2016 data</w:t>
      </w:r>
    </w:p>
    <w:tbl>
      <w:tblPr>
        <w:tblW w:w="8590" w:type="dxa"/>
        <w:tblLook w:val="04A0" w:firstRow="1" w:lastRow="0" w:firstColumn="1" w:lastColumn="0" w:noHBand="0" w:noVBand="1"/>
      </w:tblPr>
      <w:tblGrid>
        <w:gridCol w:w="6245"/>
        <w:gridCol w:w="2345"/>
      </w:tblGrid>
      <w:tr w:rsidR="007773EE" w:rsidTr="00C30B60">
        <w:trPr>
          <w:trHeight w:val="273"/>
        </w:trPr>
        <w:tc>
          <w:tcPr>
            <w:tcW w:w="6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 -2016 Election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24.82857143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16.20504202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Hypothesized Mean Difference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Stat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-14.95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one-tail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one-tail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7773EE" w:rsidTr="00C30B60">
        <w:trPr>
          <w:trHeight w:val="273"/>
        </w:trPr>
        <w:tc>
          <w:tcPr>
            <w:tcW w:w="6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two-tail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773EE" w:rsidTr="00C30B60">
        <w:trPr>
          <w:trHeight w:val="286"/>
        </w:trPr>
        <w:tc>
          <w:tcPr>
            <w:tcW w:w="62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two-tail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1D3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</w:tbl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Rejection region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H0 </w:t>
      </w:r>
      <w:r w:rsidRPr="000D7A47">
        <w:rPr>
          <w:rFonts w:ascii="Times New Roman" w:hAnsi="Times New Roman" w:cs="Times New Roman"/>
          <w:iCs/>
          <w:sz w:val="24"/>
          <w:szCs w:val="24"/>
        </w:rPr>
        <w:t>if t&gt;1.69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Test: t=-14.95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P </w:t>
      </w:r>
      <w:r w:rsidR="00A76376" w:rsidRPr="000D7A47">
        <w:rPr>
          <w:rFonts w:ascii="Times New Roman" w:hAnsi="Times New Roman" w:cs="Times New Roman"/>
          <w:iCs/>
          <w:sz w:val="24"/>
          <w:szCs w:val="24"/>
        </w:rPr>
        <w:t>value</w:t>
      </w:r>
      <w:r w:rsidRPr="000D7A47">
        <w:rPr>
          <w:rFonts w:ascii="Times New Roman" w:hAnsi="Times New Roman" w:cs="Times New Roman"/>
          <w:iCs/>
          <w:sz w:val="24"/>
          <w:szCs w:val="24"/>
        </w:rPr>
        <w:t>=0.00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Decision 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Because t=-14.95&lt;1.69</w:t>
      </w: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Accept H0 the null hypothesis </w:t>
      </w:r>
    </w:p>
    <w:p w:rsidR="00731033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t>Quantitative variable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Include a normal probability plot and discuss whether the population is normally distributed or not. If not normally distributed, that’s why we started with a </w:t>
      </w:r>
      <w:r w:rsidRPr="000D7A47">
        <w:rPr>
          <w:rFonts w:ascii="Times New Roman" w:hAnsi="Times New Roman" w:cs="Times New Roman"/>
          <w:sz w:val="24"/>
          <w:szCs w:val="24"/>
        </w:rPr>
        <w:t>sample size of 35 so that removing outliers still (probably) leaves at least 30 in the smaller dataset.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841402" cy="2291379"/>
            <wp:effectExtent l="0" t="0" r="6985" b="1397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How many degrees of freedom are needed in the Student’s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0D7A47">
        <w:rPr>
          <w:rFonts w:ascii="Times New Roman" w:hAnsi="Times New Roman" w:cs="Times New Roman"/>
          <w:sz w:val="24"/>
          <w:szCs w:val="24"/>
        </w:rPr>
        <w:t>-distribution?</w:t>
      </w:r>
    </w:p>
    <w:tbl>
      <w:tblPr>
        <w:tblW w:w="9630" w:type="dxa"/>
        <w:tblLook w:val="04A0" w:firstRow="1" w:lastRow="0" w:firstColumn="1" w:lastColumn="0" w:noHBand="0" w:noVBand="1"/>
      </w:tblPr>
      <w:tblGrid>
        <w:gridCol w:w="4054"/>
        <w:gridCol w:w="4054"/>
        <w:gridCol w:w="1522"/>
      </w:tblGrid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t-Test: Two-Sample Assuming Equal Variances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4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 -2012Election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Age </w:t>
            </w: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-2016 Election</w:t>
            </w: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20.74193548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24.74193548</w:t>
            </w: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12.9311828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12.9311828</w:t>
            </w: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Pooled Variance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12.9311828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Hypothesized Mean Difference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Stat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-9.30605574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one-tail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0.00000000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one-tail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1.67064886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P(T&lt;=t) two-tail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0.00000000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A5514B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3EE" w:rsidTr="00C30B60">
        <w:trPr>
          <w:trHeight w:val="346"/>
        </w:trPr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t Critical two-tail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2.00029782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How many degrees of freedom are needed in the Student’s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0D7A47">
        <w:rPr>
          <w:rFonts w:ascii="Times New Roman" w:hAnsi="Times New Roman" w:cs="Times New Roman"/>
          <w:sz w:val="24"/>
          <w:szCs w:val="24"/>
        </w:rPr>
        <w:t>-distribution?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31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C. How many degrees of freedom are needed in the Student’s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0D7A47">
        <w:rPr>
          <w:rFonts w:ascii="Times New Roman" w:hAnsi="Times New Roman" w:cs="Times New Roman"/>
          <w:sz w:val="24"/>
          <w:szCs w:val="24"/>
        </w:rPr>
        <w:t>-distribution?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1.67</w:t>
      </w:r>
      <w:r w:rsidRPr="000D7A47">
        <w:rPr>
          <w:rFonts w:ascii="Times New Roman" w:hAnsi="Times New Roman" w:cs="Times New Roman"/>
          <w:sz w:val="24"/>
          <w:szCs w:val="24"/>
        </w:rPr>
        <w:br/>
        <w:t>D. Test the claim with a T-Test using</w:t>
      </w:r>
      <w:r w:rsidRPr="000D7A47">
        <w:rPr>
          <w:rFonts w:ascii="Times New Roman" w:hAnsi="Times New Roman" w:cs="Times New Roman"/>
          <w:sz w:val="24"/>
          <w:szCs w:val="24"/>
        </w:rPr>
        <w:t xml:space="preserve"> either the</w:t>
      </w:r>
      <w:r w:rsidRPr="000D7A47">
        <w:rPr>
          <w:rFonts w:ascii="Times New Roman" w:hAnsi="Times New Roman" w:cs="Times New Roman"/>
          <w:sz w:val="24"/>
          <w:szCs w:val="24"/>
        </w:rPr>
        <w:br/>
        <w:t xml:space="preserve">i. (Classical Approach) What is the test statistic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t0, </w:t>
      </w:r>
      <w:r w:rsidRPr="000D7A47">
        <w:rPr>
          <w:rFonts w:ascii="Times New Roman" w:hAnsi="Times New Roman" w:cs="Times New Roman"/>
          <w:sz w:val="24"/>
          <w:szCs w:val="24"/>
        </w:rPr>
        <w:t>and how does it compare to</w:t>
      </w:r>
      <w:r w:rsidRPr="000D7A47">
        <w:rPr>
          <w:rFonts w:ascii="Times New Roman" w:hAnsi="Times New Roman" w:cs="Times New Roman"/>
          <w:sz w:val="24"/>
          <w:szCs w:val="24"/>
        </w:rPr>
        <w:br/>
        <w:t>the critical value?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Rejection region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H0 </w:t>
      </w:r>
      <w:r w:rsidRPr="000D7A47">
        <w:rPr>
          <w:rFonts w:ascii="Times New Roman" w:hAnsi="Times New Roman" w:cs="Times New Roman"/>
          <w:iCs/>
          <w:sz w:val="24"/>
          <w:szCs w:val="24"/>
        </w:rPr>
        <w:t>if t&gt;1.67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Test: t=-9.3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P value=0.00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 xml:space="preserve">Decision 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Because t=-9.30&lt;1.67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Accept H0 the null hypothesis 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ii. (P-Value Approach) </w:t>
      </w:r>
      <w:r w:rsidRPr="000D7A47">
        <w:rPr>
          <w:rFonts w:ascii="Times New Roman" w:hAnsi="Times New Roman" w:cs="Times New Roman"/>
          <w:sz w:val="24"/>
          <w:szCs w:val="24"/>
        </w:rPr>
        <w:t>What is the P-value, and how does it compare to the significance level?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No significance since its value is zero. E. Do you reject or not reject your hypothesis? State your real-world conclusion using</w:t>
      </w:r>
      <w:r w:rsidRPr="000D7A47">
        <w:rPr>
          <w:rFonts w:ascii="Times New Roman" w:hAnsi="Times New Roman" w:cs="Times New Roman"/>
          <w:sz w:val="24"/>
          <w:szCs w:val="24"/>
        </w:rPr>
        <w:br/>
        <w:t>appropriate statistical language.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Don’t reject the null </w:t>
      </w:r>
      <w:r w:rsidRPr="000D7A47">
        <w:rPr>
          <w:rFonts w:ascii="Times New Roman" w:hAnsi="Times New Roman" w:cs="Times New Roman"/>
          <w:sz w:val="24"/>
          <w:szCs w:val="24"/>
        </w:rPr>
        <w:t xml:space="preserve">hypothesis 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t>2) qualitative variable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Check to see whether the assumptions </w:t>
      </w:r>
      <w:r w:rsidRPr="000D7A47">
        <w:rPr>
          <w:rFonts w:ascii="Cambria Math" w:hAnsi="Cambria Math" w:cs="Cambria Math"/>
          <w:sz w:val="24"/>
          <w:szCs w:val="24"/>
        </w:rPr>
        <w:t>𝑛𝑛𝑝𝑝</w:t>
      </w:r>
      <w:r w:rsidRPr="000D7A47">
        <w:rPr>
          <w:rFonts w:ascii="Times New Roman" w:hAnsi="Times New Roman" w:cs="Times New Roman"/>
          <w:sz w:val="24"/>
          <w:szCs w:val="24"/>
        </w:rPr>
        <w:t xml:space="preserve">0(1 − </w:t>
      </w:r>
      <w:r w:rsidRPr="000D7A47">
        <w:rPr>
          <w:rFonts w:ascii="Cambria Math" w:hAnsi="Cambria Math" w:cs="Cambria Math"/>
          <w:sz w:val="24"/>
          <w:szCs w:val="24"/>
        </w:rPr>
        <w:t>𝑝𝑝</w:t>
      </w:r>
      <w:r w:rsidRPr="000D7A47">
        <w:rPr>
          <w:rFonts w:ascii="Times New Roman" w:hAnsi="Times New Roman" w:cs="Times New Roman"/>
          <w:sz w:val="24"/>
          <w:szCs w:val="24"/>
        </w:rPr>
        <w:t xml:space="preserve">0) ≤ 10 and </w:t>
      </w:r>
      <w:r w:rsidRPr="000D7A47">
        <w:rPr>
          <w:rFonts w:ascii="Cambria Math" w:hAnsi="Cambria Math" w:cs="Cambria Math"/>
          <w:sz w:val="24"/>
          <w:szCs w:val="24"/>
        </w:rPr>
        <w:t>𝑛𝑛</w:t>
      </w:r>
      <w:r w:rsidRPr="000D7A47">
        <w:rPr>
          <w:rFonts w:ascii="Times New Roman" w:hAnsi="Times New Roman" w:cs="Times New Roman"/>
          <w:sz w:val="24"/>
          <w:szCs w:val="24"/>
        </w:rPr>
        <w:t xml:space="preserve"> ≤ 0.05</w:t>
      </w:r>
      <w:r w:rsidRPr="000D7A47">
        <w:rPr>
          <w:rFonts w:ascii="Cambria Math" w:hAnsi="Cambria Math" w:cs="Cambria Math"/>
          <w:sz w:val="24"/>
          <w:szCs w:val="24"/>
        </w:rPr>
        <w:t>𝑁𝑁</w:t>
      </w:r>
      <w:r w:rsidRPr="000D7A47">
        <w:rPr>
          <w:rFonts w:ascii="Times New Roman" w:hAnsi="Times New Roman" w:cs="Times New Roman"/>
          <w:sz w:val="24"/>
          <w:szCs w:val="24"/>
        </w:rPr>
        <w:t xml:space="preserve"> are</w:t>
      </w:r>
      <w:r w:rsidRPr="000D7A47">
        <w:rPr>
          <w:rFonts w:ascii="Times New Roman" w:hAnsi="Times New Roman" w:cs="Times New Roman"/>
          <w:sz w:val="24"/>
          <w:szCs w:val="24"/>
        </w:rPr>
        <w:br/>
        <w:t>satisfied.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 xml:space="preserve">It is not satisfied as it is greater than one. 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iCs/>
          <w:sz w:val="24"/>
          <w:szCs w:val="24"/>
        </w:rPr>
        <w:t>t=-9.30&lt;1.67</w:t>
      </w:r>
      <w:r w:rsidRPr="000D7A47">
        <w:rPr>
          <w:rFonts w:ascii="Times New Roman" w:hAnsi="Times New Roman" w:cs="Times New Roman"/>
          <w:sz w:val="24"/>
          <w:szCs w:val="24"/>
        </w:rPr>
        <w:br/>
        <w:t>B. Test the claim with a 1-Proportion Z-Test using either the</w:t>
      </w:r>
      <w:r w:rsidRPr="000D7A47">
        <w:rPr>
          <w:rFonts w:ascii="Times New Roman" w:hAnsi="Times New Roman" w:cs="Times New Roman"/>
          <w:sz w:val="24"/>
          <w:szCs w:val="24"/>
        </w:rPr>
        <w:br/>
        <w:t xml:space="preserve">iii. (Classical Approach) What is the test statistic </w:t>
      </w:r>
      <w:r w:rsidRPr="000D7A47">
        <w:rPr>
          <w:rFonts w:ascii="Times New Roman" w:hAnsi="Times New Roman" w:cs="Times New Roman"/>
          <w:i/>
          <w:iCs/>
          <w:sz w:val="24"/>
          <w:szCs w:val="24"/>
        </w:rPr>
        <w:t xml:space="preserve">z0 </w:t>
      </w:r>
      <w:r w:rsidRPr="000D7A47">
        <w:rPr>
          <w:rFonts w:ascii="Times New Roman" w:hAnsi="Times New Roman" w:cs="Times New Roman"/>
          <w:sz w:val="24"/>
          <w:szCs w:val="24"/>
        </w:rPr>
        <w:t>and how does it compare to</w:t>
      </w:r>
      <w:r w:rsidRPr="000D7A47">
        <w:rPr>
          <w:rFonts w:ascii="Times New Roman" w:hAnsi="Times New Roman" w:cs="Times New Roman"/>
          <w:sz w:val="24"/>
          <w:szCs w:val="24"/>
        </w:rPr>
        <w:br/>
        <w:t>the critical value?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p critical value is 0.00iv. (P-Value Approach) What is the P-value, and how does it compare to the</w:t>
      </w:r>
      <w:r w:rsidRPr="000D7A47">
        <w:rPr>
          <w:rFonts w:ascii="Times New Roman" w:hAnsi="Times New Roman" w:cs="Times New Roman"/>
          <w:sz w:val="24"/>
          <w:szCs w:val="24"/>
        </w:rPr>
        <w:br/>
        <w:t>significance level?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p-value is 0.000</w:t>
      </w:r>
      <w:r w:rsidRPr="000D7A47">
        <w:rPr>
          <w:rFonts w:ascii="Times New Roman" w:hAnsi="Times New Roman" w:cs="Times New Roman"/>
          <w:sz w:val="24"/>
          <w:szCs w:val="24"/>
        </w:rPr>
        <w:br/>
        <w:t xml:space="preserve">C. Do </w:t>
      </w:r>
      <w:r w:rsidRPr="000D7A47">
        <w:rPr>
          <w:rFonts w:ascii="Times New Roman" w:hAnsi="Times New Roman" w:cs="Times New Roman"/>
          <w:sz w:val="24"/>
          <w:szCs w:val="24"/>
        </w:rPr>
        <w:t>you reject or not reject your hypothesis? State your real-world conclusion using</w:t>
      </w:r>
      <w:r w:rsidRPr="000D7A47">
        <w:rPr>
          <w:rFonts w:ascii="Times New Roman" w:hAnsi="Times New Roman" w:cs="Times New Roman"/>
          <w:sz w:val="24"/>
          <w:szCs w:val="24"/>
        </w:rPr>
        <w:br/>
        <w:t>appropriate statistical language.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You accept the null hypothesis.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b/>
          <w:bCs/>
          <w:sz w:val="24"/>
          <w:szCs w:val="24"/>
        </w:rPr>
        <w:lastRenderedPageBreak/>
        <w:t>3) comparison between the two groups</w:t>
      </w:r>
      <w:r w:rsidRPr="000D7A47">
        <w:rPr>
          <w:rFonts w:ascii="Times New Roman" w:hAnsi="Times New Roman" w:cs="Times New Roman"/>
          <w:sz w:val="24"/>
          <w:szCs w:val="24"/>
        </w:rPr>
        <w:br/>
        <w:t xml:space="preserve">D. The test you use depends on the type of comparison you’re making. It </w:t>
      </w:r>
      <w:r w:rsidRPr="000D7A47">
        <w:rPr>
          <w:rFonts w:ascii="Times New Roman" w:hAnsi="Times New Roman" w:cs="Times New Roman"/>
          <w:sz w:val="24"/>
          <w:szCs w:val="24"/>
        </w:rPr>
        <w:t>will be either1) T-Test comparing the difference of means with matched pairs data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mean is 20.74 and 24.74 for 2012 and 2016 data respectively 2) 2-Sample T-Test using Welch's t-distribution comparing the means of two</w:t>
      </w:r>
      <w:r w:rsidRPr="000D7A47">
        <w:rPr>
          <w:rFonts w:ascii="Times New Roman" w:hAnsi="Times New Roman" w:cs="Times New Roman"/>
          <w:sz w:val="24"/>
          <w:szCs w:val="24"/>
        </w:rPr>
        <w:br/>
        <w:t>independent samples.</w:t>
      </w:r>
    </w:p>
    <w:tbl>
      <w:tblPr>
        <w:tblW w:w="9630" w:type="dxa"/>
        <w:tblLook w:val="04A0" w:firstRow="1" w:lastRow="0" w:firstColumn="1" w:lastColumn="0" w:noHBand="0" w:noVBand="1"/>
      </w:tblPr>
      <w:tblGrid>
        <w:gridCol w:w="4054"/>
        <w:gridCol w:w="4054"/>
        <w:gridCol w:w="1522"/>
      </w:tblGrid>
      <w:tr w:rsidR="007773EE" w:rsidTr="00C30B60">
        <w:trPr>
          <w:trHeight w:val="330"/>
        </w:trPr>
        <w:tc>
          <w:tcPr>
            <w:tcW w:w="4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 -2012Ele</w:t>
            </w: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ction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 -2016 Election</w:t>
            </w:r>
          </w:p>
        </w:tc>
      </w:tr>
      <w:tr w:rsidR="007773EE" w:rsidTr="00C30B60">
        <w:trPr>
          <w:trHeight w:val="33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20.74193548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14B" w:rsidRPr="000D7A47" w:rsidRDefault="009B6C60" w:rsidP="00E557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A47">
              <w:rPr>
                <w:rFonts w:ascii="Times New Roman" w:hAnsi="Times New Roman" w:cs="Times New Roman"/>
                <w:sz w:val="24"/>
                <w:szCs w:val="24"/>
              </w:rPr>
              <w:t>24.74193548</w:t>
            </w:r>
          </w:p>
        </w:tc>
      </w:tr>
    </w:tbl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br/>
        <w:t>3) 2-Proportion Z-Test comparing proportions of individuals in two groups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z test is higher than 12.93, which is below the mean.</w:t>
      </w:r>
      <w:r w:rsidRPr="000D7A47">
        <w:rPr>
          <w:rFonts w:ascii="Times New Roman" w:hAnsi="Times New Roman" w:cs="Times New Roman"/>
          <w:sz w:val="24"/>
          <w:szCs w:val="24"/>
        </w:rPr>
        <w:br/>
        <w:t xml:space="preserve">E. Test the claim using either thev. (Classical Approach) What is </w:t>
      </w:r>
      <w:r w:rsidRPr="000D7A47">
        <w:rPr>
          <w:rFonts w:ascii="Times New Roman" w:hAnsi="Times New Roman" w:cs="Times New Roman"/>
          <w:sz w:val="24"/>
          <w:szCs w:val="24"/>
        </w:rPr>
        <w:t>the test statistic, and how does it compare to the critical value?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 statistics are higher for one approach than for the bivariate data.vi. (P-Value Approach) What is the P-value, and how does it compare to the significance level?</w:t>
      </w:r>
    </w:p>
    <w:p w:rsidR="00A5514B" w:rsidRPr="000D7A47" w:rsidRDefault="009B6C60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The p level of significan</w:t>
      </w:r>
      <w:r w:rsidRPr="000D7A47">
        <w:rPr>
          <w:rFonts w:ascii="Times New Roman" w:hAnsi="Times New Roman" w:cs="Times New Roman"/>
          <w:sz w:val="24"/>
          <w:szCs w:val="24"/>
        </w:rPr>
        <w:t>ce is zero and, therefore, no effect on the data.</w:t>
      </w:r>
      <w:r w:rsidRPr="000D7A47">
        <w:rPr>
          <w:rFonts w:ascii="Times New Roman" w:hAnsi="Times New Roman" w:cs="Times New Roman"/>
          <w:sz w:val="24"/>
          <w:szCs w:val="24"/>
        </w:rPr>
        <w:br/>
        <w:t>F. Do you reject or not reject your hypothesis? State your real-world conclusion using</w:t>
      </w:r>
      <w:r w:rsidRPr="000D7A47">
        <w:rPr>
          <w:rFonts w:ascii="Times New Roman" w:hAnsi="Times New Roman" w:cs="Times New Roman"/>
          <w:sz w:val="24"/>
          <w:szCs w:val="24"/>
        </w:rPr>
        <w:br/>
        <w:t>appropriate statistical language.</w:t>
      </w:r>
    </w:p>
    <w:p w:rsidR="00731033" w:rsidRPr="000D7A47" w:rsidRDefault="009B6C60" w:rsidP="00E5577E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t>Accept the hypothesis.</w:t>
      </w:r>
    </w:p>
    <w:p w:rsidR="00A76376" w:rsidRPr="000D7A47" w:rsidRDefault="00A76376" w:rsidP="00E5577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61D3" w:rsidRPr="000D7A47" w:rsidRDefault="009B6C60" w:rsidP="00E5577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7A47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C551D1" w:rsidRPr="000D7A47" w:rsidRDefault="009B6C60" w:rsidP="00E557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A47">
        <w:rPr>
          <w:rFonts w:ascii="Times New Roman" w:hAnsi="Times New Roman" w:cs="Times New Roman"/>
          <w:sz w:val="24"/>
          <w:szCs w:val="24"/>
        </w:rPr>
        <w:lastRenderedPageBreak/>
        <w:t xml:space="preserve">It indicates that out of the 35 samples </w:t>
      </w:r>
      <w:r w:rsidR="00A76376" w:rsidRPr="000D7A47">
        <w:rPr>
          <w:rFonts w:ascii="Times New Roman" w:hAnsi="Times New Roman" w:cs="Times New Roman"/>
          <w:sz w:val="24"/>
          <w:szCs w:val="24"/>
        </w:rPr>
        <w:t>collected,</w:t>
      </w:r>
      <w:r w:rsidRPr="000D7A47">
        <w:rPr>
          <w:rFonts w:ascii="Times New Roman" w:hAnsi="Times New Roman" w:cs="Times New Roman"/>
          <w:sz w:val="24"/>
          <w:szCs w:val="24"/>
        </w:rPr>
        <w:t xml:space="preserve"> the </w:t>
      </w:r>
      <w:r w:rsidR="00A76376" w:rsidRPr="000D7A47">
        <w:rPr>
          <w:rFonts w:ascii="Times New Roman" w:hAnsi="Times New Roman" w:cs="Times New Roman"/>
          <w:sz w:val="24"/>
          <w:szCs w:val="24"/>
        </w:rPr>
        <w:t>analysis</w:t>
      </w:r>
      <w:r w:rsidRPr="000D7A47">
        <w:rPr>
          <w:rFonts w:ascii="Times New Roman" w:hAnsi="Times New Roman" w:cs="Times New Roman"/>
          <w:sz w:val="24"/>
          <w:szCs w:val="24"/>
        </w:rPr>
        <w:t xml:space="preserve"> </w:t>
      </w:r>
      <w:r w:rsidR="00A76376" w:rsidRPr="000D7A47">
        <w:rPr>
          <w:rFonts w:ascii="Times New Roman" w:hAnsi="Times New Roman" w:cs="Times New Roman"/>
          <w:sz w:val="24"/>
          <w:szCs w:val="24"/>
        </w:rPr>
        <w:t>performed,</w:t>
      </w:r>
      <w:r w:rsidRPr="000D7A47">
        <w:rPr>
          <w:rFonts w:ascii="Times New Roman" w:hAnsi="Times New Roman" w:cs="Times New Roman"/>
          <w:sz w:val="24"/>
          <w:szCs w:val="24"/>
        </w:rPr>
        <w:t xml:space="preserve"> which is both descriptive and </w:t>
      </w:r>
      <w:r w:rsidR="00A76376" w:rsidRPr="000D7A47">
        <w:rPr>
          <w:rFonts w:ascii="Times New Roman" w:hAnsi="Times New Roman" w:cs="Times New Roman"/>
          <w:sz w:val="24"/>
          <w:szCs w:val="24"/>
        </w:rPr>
        <w:t>statistical</w:t>
      </w:r>
      <w:r w:rsidRPr="000D7A47">
        <w:rPr>
          <w:rFonts w:ascii="Times New Roman" w:hAnsi="Times New Roman" w:cs="Times New Roman"/>
          <w:sz w:val="24"/>
          <w:szCs w:val="24"/>
        </w:rPr>
        <w:t xml:space="preserve"> </w:t>
      </w:r>
      <w:r w:rsidR="00A76376" w:rsidRPr="000D7A47">
        <w:rPr>
          <w:rFonts w:ascii="Times New Roman" w:hAnsi="Times New Roman" w:cs="Times New Roman"/>
          <w:sz w:val="24"/>
          <w:szCs w:val="24"/>
        </w:rPr>
        <w:t>analysis</w:t>
      </w:r>
      <w:r w:rsidRPr="000D7A47">
        <w:rPr>
          <w:rFonts w:ascii="Times New Roman" w:hAnsi="Times New Roman" w:cs="Times New Roman"/>
          <w:sz w:val="24"/>
          <w:szCs w:val="24"/>
        </w:rPr>
        <w:t xml:space="preserve"> indicates </w:t>
      </w:r>
      <w:r w:rsidR="00A76376" w:rsidRPr="000D7A47">
        <w:rPr>
          <w:rFonts w:ascii="Times New Roman" w:hAnsi="Times New Roman" w:cs="Times New Roman"/>
          <w:sz w:val="24"/>
          <w:szCs w:val="24"/>
        </w:rPr>
        <w:t>that the</w:t>
      </w:r>
      <w:r w:rsidRPr="000D7A47">
        <w:rPr>
          <w:rFonts w:ascii="Times New Roman" w:hAnsi="Times New Roman" w:cs="Times New Roman"/>
          <w:sz w:val="24"/>
          <w:szCs w:val="24"/>
        </w:rPr>
        <w:t xml:space="preserve"> </w:t>
      </w:r>
      <w:r w:rsidR="00A76376" w:rsidRPr="000D7A47">
        <w:rPr>
          <w:rFonts w:ascii="Times New Roman" w:hAnsi="Times New Roman" w:cs="Times New Roman"/>
          <w:sz w:val="24"/>
          <w:szCs w:val="24"/>
        </w:rPr>
        <w:t>hypothesis</w:t>
      </w:r>
      <w:r w:rsidRPr="000D7A47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A76376" w:rsidRPr="000D7A47">
        <w:rPr>
          <w:rFonts w:ascii="Times New Roman" w:hAnsi="Times New Roman" w:cs="Times New Roman"/>
          <w:sz w:val="24"/>
          <w:szCs w:val="24"/>
        </w:rPr>
        <w:t>accepted.</w:t>
      </w:r>
      <w:r w:rsidRPr="000D7A47">
        <w:rPr>
          <w:rFonts w:ascii="Times New Roman" w:hAnsi="Times New Roman" w:cs="Times New Roman"/>
          <w:sz w:val="24"/>
          <w:szCs w:val="24"/>
        </w:rPr>
        <w:t xml:space="preserve"> The data is, </w:t>
      </w:r>
      <w:r w:rsidR="00A76376" w:rsidRPr="000D7A47">
        <w:rPr>
          <w:rFonts w:ascii="Times New Roman" w:hAnsi="Times New Roman" w:cs="Times New Roman"/>
          <w:sz w:val="24"/>
          <w:szCs w:val="24"/>
        </w:rPr>
        <w:t>therefore</w:t>
      </w:r>
      <w:r w:rsidRPr="000D7A47">
        <w:rPr>
          <w:rFonts w:ascii="Times New Roman" w:hAnsi="Times New Roman" w:cs="Times New Roman"/>
          <w:sz w:val="24"/>
          <w:szCs w:val="24"/>
        </w:rPr>
        <w:t xml:space="preserve">, viable in making decisions as it meets the acceptance </w:t>
      </w:r>
      <w:r w:rsidR="00A76376" w:rsidRPr="000D7A47">
        <w:rPr>
          <w:rFonts w:ascii="Times New Roman" w:hAnsi="Times New Roman" w:cs="Times New Roman"/>
          <w:sz w:val="24"/>
          <w:szCs w:val="24"/>
        </w:rPr>
        <w:t>criteria</w:t>
      </w:r>
      <w:r w:rsidRPr="000D7A47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A76376" w:rsidRPr="000D7A47">
        <w:rPr>
          <w:rFonts w:ascii="Times New Roman" w:hAnsi="Times New Roman" w:cs="Times New Roman"/>
          <w:sz w:val="24"/>
          <w:szCs w:val="24"/>
        </w:rPr>
        <w:t>analysis.</w:t>
      </w:r>
      <w:r w:rsidRPr="000D7A47">
        <w:rPr>
          <w:rFonts w:ascii="Times New Roman" w:hAnsi="Times New Roman" w:cs="Times New Roman"/>
          <w:sz w:val="24"/>
          <w:szCs w:val="24"/>
        </w:rPr>
        <w:t xml:space="preserve"> It is also importan</w:t>
      </w:r>
      <w:r w:rsidRPr="000D7A47">
        <w:rPr>
          <w:rFonts w:ascii="Times New Roman" w:hAnsi="Times New Roman" w:cs="Times New Roman"/>
          <w:sz w:val="24"/>
          <w:szCs w:val="24"/>
        </w:rPr>
        <w:t xml:space="preserve">t </w:t>
      </w:r>
      <w:r w:rsidR="00A76376" w:rsidRPr="000D7A47">
        <w:rPr>
          <w:rFonts w:ascii="Times New Roman" w:hAnsi="Times New Roman" w:cs="Times New Roman"/>
          <w:sz w:val="24"/>
          <w:szCs w:val="24"/>
        </w:rPr>
        <w:t>to</w:t>
      </w:r>
      <w:r w:rsidRPr="000D7A47">
        <w:rPr>
          <w:rFonts w:ascii="Times New Roman" w:hAnsi="Times New Roman" w:cs="Times New Roman"/>
          <w:sz w:val="24"/>
          <w:szCs w:val="24"/>
        </w:rPr>
        <w:t xml:space="preserve"> drive the viability of the data and to meet the acceptable criteria </w:t>
      </w:r>
      <w:r w:rsidR="00A76376" w:rsidRPr="000D7A47">
        <w:rPr>
          <w:rFonts w:ascii="Times New Roman" w:hAnsi="Times New Roman" w:cs="Times New Roman"/>
          <w:sz w:val="24"/>
          <w:szCs w:val="24"/>
        </w:rPr>
        <w:t>limits.</w:t>
      </w:r>
    </w:p>
    <w:p w:rsidR="005338DD" w:rsidRDefault="00533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3583D" w:rsidRPr="005338DD" w:rsidRDefault="005338DD" w:rsidP="005338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338D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bookmarkEnd w:id="0"/>
    <w:p w:rsidR="005338DD" w:rsidRDefault="005338DD" w:rsidP="005338DD">
      <w:pPr>
        <w:spacing w:line="48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5338DD">
        <w:rPr>
          <w:rFonts w:ascii="Times New Roman" w:hAnsi="Times New Roman" w:cs="Times New Roman"/>
          <w:sz w:val="24"/>
          <w:szCs w:val="24"/>
        </w:rPr>
        <w:t>Amato, L. (2018). MATH ANXIETY: THE IMPACT ON TRADITIONALLY UNDERSERVED AND MARGINALIZED ADULT FEMALE UNDERGRADUATE STUDENTS IN ELEMENTARY STATISTICS. </w:t>
      </w:r>
      <w:r w:rsidRPr="005338DD">
        <w:rPr>
          <w:rFonts w:ascii="Times New Roman" w:hAnsi="Times New Roman" w:cs="Times New Roman"/>
          <w:i/>
          <w:iCs/>
          <w:sz w:val="24"/>
          <w:szCs w:val="24"/>
        </w:rPr>
        <w:t xml:space="preserve">Available from ProQuest Dissertations and Theses </w:t>
      </w:r>
      <w:proofErr w:type="gramStart"/>
      <w:r w:rsidRPr="005338DD">
        <w:rPr>
          <w:rFonts w:ascii="Times New Roman" w:hAnsi="Times New Roman" w:cs="Times New Roman"/>
          <w:i/>
          <w:iCs/>
          <w:sz w:val="24"/>
          <w:szCs w:val="24"/>
        </w:rPr>
        <w:t>database.(</w:t>
      </w:r>
      <w:proofErr w:type="gramEnd"/>
      <w:r w:rsidRPr="005338DD">
        <w:rPr>
          <w:rFonts w:ascii="Times New Roman" w:hAnsi="Times New Roman" w:cs="Times New Roman"/>
          <w:i/>
          <w:iCs/>
          <w:sz w:val="24"/>
          <w:szCs w:val="24"/>
        </w:rPr>
        <w:t>UMI No. 10884)</w:t>
      </w:r>
      <w:r w:rsidRPr="005338DD">
        <w:rPr>
          <w:rFonts w:ascii="Times New Roman" w:hAnsi="Times New Roman" w:cs="Times New Roman"/>
          <w:sz w:val="24"/>
          <w:szCs w:val="24"/>
        </w:rPr>
        <w:t>.</w:t>
      </w:r>
    </w:p>
    <w:p w:rsidR="005338DD" w:rsidRDefault="005338DD" w:rsidP="005338DD">
      <w:pPr>
        <w:spacing w:line="48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5338DD">
        <w:rPr>
          <w:rFonts w:ascii="Times New Roman" w:hAnsi="Times New Roman" w:cs="Times New Roman"/>
          <w:sz w:val="24"/>
          <w:szCs w:val="24"/>
        </w:rPr>
        <w:t xml:space="preserve">Clark, P., </w:t>
      </w:r>
      <w:proofErr w:type="spellStart"/>
      <w:r w:rsidRPr="005338DD">
        <w:rPr>
          <w:rFonts w:ascii="Times New Roman" w:hAnsi="Times New Roman" w:cs="Times New Roman"/>
          <w:sz w:val="24"/>
          <w:szCs w:val="24"/>
        </w:rPr>
        <w:t>Etzioni</w:t>
      </w:r>
      <w:proofErr w:type="spellEnd"/>
      <w:r w:rsidRPr="005338DD">
        <w:rPr>
          <w:rFonts w:ascii="Times New Roman" w:hAnsi="Times New Roman" w:cs="Times New Roman"/>
          <w:sz w:val="24"/>
          <w:szCs w:val="24"/>
        </w:rPr>
        <w:t xml:space="preserve">, O., </w:t>
      </w:r>
      <w:proofErr w:type="spellStart"/>
      <w:r w:rsidRPr="005338DD">
        <w:rPr>
          <w:rFonts w:ascii="Times New Roman" w:hAnsi="Times New Roman" w:cs="Times New Roman"/>
          <w:sz w:val="24"/>
          <w:szCs w:val="24"/>
        </w:rPr>
        <w:t>Khot</w:t>
      </w:r>
      <w:proofErr w:type="spellEnd"/>
      <w:r w:rsidRPr="005338DD">
        <w:rPr>
          <w:rFonts w:ascii="Times New Roman" w:hAnsi="Times New Roman" w:cs="Times New Roman"/>
          <w:sz w:val="24"/>
          <w:szCs w:val="24"/>
        </w:rPr>
        <w:t xml:space="preserve">, T., Sabharwal, A., </w:t>
      </w:r>
      <w:proofErr w:type="spellStart"/>
      <w:r w:rsidRPr="005338DD">
        <w:rPr>
          <w:rFonts w:ascii="Times New Roman" w:hAnsi="Times New Roman" w:cs="Times New Roman"/>
          <w:sz w:val="24"/>
          <w:szCs w:val="24"/>
        </w:rPr>
        <w:t>Tafjord</w:t>
      </w:r>
      <w:proofErr w:type="spellEnd"/>
      <w:r w:rsidRPr="005338DD">
        <w:rPr>
          <w:rFonts w:ascii="Times New Roman" w:hAnsi="Times New Roman" w:cs="Times New Roman"/>
          <w:sz w:val="24"/>
          <w:szCs w:val="24"/>
        </w:rPr>
        <w:t xml:space="preserve">, O., </w:t>
      </w:r>
      <w:proofErr w:type="spellStart"/>
      <w:r w:rsidRPr="005338DD">
        <w:rPr>
          <w:rFonts w:ascii="Times New Roman" w:hAnsi="Times New Roman" w:cs="Times New Roman"/>
          <w:sz w:val="24"/>
          <w:szCs w:val="24"/>
        </w:rPr>
        <w:t>Turney</w:t>
      </w:r>
      <w:proofErr w:type="spellEnd"/>
      <w:r w:rsidRPr="005338DD">
        <w:rPr>
          <w:rFonts w:ascii="Times New Roman" w:hAnsi="Times New Roman" w:cs="Times New Roman"/>
          <w:sz w:val="24"/>
          <w:szCs w:val="24"/>
        </w:rPr>
        <w:t xml:space="preserve">, P., &amp; </w:t>
      </w:r>
      <w:proofErr w:type="spellStart"/>
      <w:r w:rsidRPr="005338DD">
        <w:rPr>
          <w:rFonts w:ascii="Times New Roman" w:hAnsi="Times New Roman" w:cs="Times New Roman"/>
          <w:sz w:val="24"/>
          <w:szCs w:val="24"/>
        </w:rPr>
        <w:t>Khashabi</w:t>
      </w:r>
      <w:proofErr w:type="spellEnd"/>
      <w:r w:rsidRPr="005338DD">
        <w:rPr>
          <w:rFonts w:ascii="Times New Roman" w:hAnsi="Times New Roman" w:cs="Times New Roman"/>
          <w:sz w:val="24"/>
          <w:szCs w:val="24"/>
        </w:rPr>
        <w:t>, D. (2016, March). Combining retrieval, statistics, and inference to answer elementary science questions. In </w:t>
      </w:r>
      <w:r w:rsidRPr="005338DD">
        <w:rPr>
          <w:rFonts w:ascii="Times New Roman" w:hAnsi="Times New Roman" w:cs="Times New Roman"/>
          <w:i/>
          <w:iCs/>
          <w:sz w:val="24"/>
          <w:szCs w:val="24"/>
        </w:rPr>
        <w:t>Thirtieth AAAI Conference on Artificial Intelligence</w:t>
      </w:r>
      <w:r w:rsidRPr="005338DD">
        <w:rPr>
          <w:rFonts w:ascii="Times New Roman" w:hAnsi="Times New Roman" w:cs="Times New Roman"/>
          <w:sz w:val="24"/>
          <w:szCs w:val="24"/>
        </w:rPr>
        <w:t>.</w:t>
      </w:r>
    </w:p>
    <w:p w:rsidR="005338DD" w:rsidRDefault="005338DD" w:rsidP="005338DD">
      <w:pPr>
        <w:spacing w:line="48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5338DD">
        <w:rPr>
          <w:rFonts w:ascii="Times New Roman" w:hAnsi="Times New Roman" w:cs="Times New Roman"/>
          <w:sz w:val="24"/>
          <w:szCs w:val="24"/>
        </w:rPr>
        <w:t>Larson, R., &amp; Farber, B. (2019). </w:t>
      </w:r>
      <w:r w:rsidRPr="005338DD">
        <w:rPr>
          <w:rFonts w:ascii="Times New Roman" w:hAnsi="Times New Roman" w:cs="Times New Roman"/>
          <w:i/>
          <w:iCs/>
          <w:sz w:val="24"/>
          <w:szCs w:val="24"/>
        </w:rPr>
        <w:t>Elementary statistics</w:t>
      </w:r>
      <w:r w:rsidRPr="005338DD">
        <w:rPr>
          <w:rFonts w:ascii="Times New Roman" w:hAnsi="Times New Roman" w:cs="Times New Roman"/>
          <w:sz w:val="24"/>
          <w:szCs w:val="24"/>
        </w:rPr>
        <w:t>. Pearson Education Canada.</w:t>
      </w:r>
    </w:p>
    <w:p w:rsidR="005338DD" w:rsidRDefault="005338DD" w:rsidP="005338DD">
      <w:pPr>
        <w:spacing w:line="48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proofErr w:type="spellStart"/>
      <w:r w:rsidRPr="005338DD">
        <w:rPr>
          <w:rFonts w:ascii="Times New Roman" w:hAnsi="Times New Roman" w:cs="Times New Roman"/>
          <w:sz w:val="24"/>
          <w:szCs w:val="24"/>
        </w:rPr>
        <w:t>Schlotzhauer</w:t>
      </w:r>
      <w:proofErr w:type="spellEnd"/>
      <w:r w:rsidRPr="005338DD">
        <w:rPr>
          <w:rFonts w:ascii="Times New Roman" w:hAnsi="Times New Roman" w:cs="Times New Roman"/>
          <w:sz w:val="24"/>
          <w:szCs w:val="24"/>
        </w:rPr>
        <w:t>, S. D. (2015). </w:t>
      </w:r>
      <w:r w:rsidRPr="005338DD">
        <w:rPr>
          <w:rFonts w:ascii="Times New Roman" w:hAnsi="Times New Roman" w:cs="Times New Roman"/>
          <w:i/>
          <w:iCs/>
          <w:sz w:val="24"/>
          <w:szCs w:val="24"/>
        </w:rPr>
        <w:t>Elementary statistics using SAS</w:t>
      </w:r>
      <w:r w:rsidRPr="005338DD">
        <w:rPr>
          <w:rFonts w:ascii="Times New Roman" w:hAnsi="Times New Roman" w:cs="Times New Roman"/>
          <w:sz w:val="24"/>
          <w:szCs w:val="24"/>
        </w:rPr>
        <w:t>. SAS Institute.</w:t>
      </w:r>
    </w:p>
    <w:p w:rsidR="005338DD" w:rsidRDefault="005338DD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38DD" w:rsidRDefault="005338DD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38DD" w:rsidRPr="000D7A47" w:rsidRDefault="005338DD" w:rsidP="00E557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338DD" w:rsidRPr="000D7A47" w:rsidSect="005338DD">
      <w:headerReference w:type="default" r:id="rId18"/>
      <w:headerReference w:type="first" r:id="rId19"/>
      <w:pgSz w:w="11906" w:h="16838"/>
      <w:pgMar w:top="1440" w:right="1440" w:bottom="144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C60" w:rsidRDefault="009B6C60">
      <w:pPr>
        <w:spacing w:after="0" w:line="240" w:lineRule="auto"/>
      </w:pPr>
      <w:r>
        <w:separator/>
      </w:r>
    </w:p>
  </w:endnote>
  <w:endnote w:type="continuationSeparator" w:id="0">
    <w:p w:rsidR="009B6C60" w:rsidRDefault="009B6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C60" w:rsidRDefault="009B6C60">
      <w:pPr>
        <w:spacing w:after="0" w:line="240" w:lineRule="auto"/>
      </w:pPr>
      <w:r>
        <w:separator/>
      </w:r>
    </w:p>
  </w:footnote>
  <w:footnote w:type="continuationSeparator" w:id="0">
    <w:p w:rsidR="009B6C60" w:rsidRDefault="009B6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86465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492F" w:rsidRDefault="009B6C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6C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6B492F" w:rsidRPr="00544795" w:rsidRDefault="009B6C60" w:rsidP="006B492F">
    <w:pPr>
      <w:spacing w:after="0" w:line="480" w:lineRule="auto"/>
      <w:rPr>
        <w:rFonts w:ascii="Times New Roman" w:hAnsi="Times New Roman" w:cs="Times New Roman"/>
        <w:bCs/>
        <w:sz w:val="24"/>
        <w:szCs w:val="24"/>
      </w:rPr>
    </w:pPr>
    <w:r w:rsidRPr="00544795">
      <w:rPr>
        <w:rFonts w:ascii="Times New Roman" w:hAnsi="Times New Roman" w:cs="Times New Roman"/>
        <w:bCs/>
        <w:sz w:val="24"/>
        <w:szCs w:val="24"/>
      </w:rPr>
      <w:t>MATH 1401 ELEMENTARY STATISTICS PROJECT</w:t>
    </w:r>
  </w:p>
  <w:p w:rsidR="006B492F" w:rsidRDefault="006B49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29826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492F" w:rsidRDefault="009B6C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6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492F" w:rsidRPr="00544795" w:rsidRDefault="009B6C60" w:rsidP="006B492F">
    <w:pPr>
      <w:spacing w:after="0" w:line="480" w:lineRule="auto"/>
      <w:rPr>
        <w:rFonts w:ascii="Times New Roman" w:hAnsi="Times New Roman" w:cs="Times New Roman"/>
        <w:bCs/>
        <w:sz w:val="24"/>
        <w:szCs w:val="24"/>
      </w:rPr>
    </w:pPr>
    <w:r>
      <w:rPr>
        <w:rFonts w:ascii="Times New Roman" w:hAnsi="Times New Roman" w:cs="Times New Roman"/>
        <w:bCs/>
        <w:sz w:val="24"/>
        <w:szCs w:val="24"/>
      </w:rPr>
      <w:t xml:space="preserve">Running head: </w:t>
    </w:r>
    <w:r w:rsidRPr="00544795">
      <w:rPr>
        <w:rFonts w:ascii="Times New Roman" w:hAnsi="Times New Roman" w:cs="Times New Roman"/>
        <w:bCs/>
        <w:sz w:val="24"/>
        <w:szCs w:val="24"/>
      </w:rPr>
      <w:t>MATH, 1401 ELEMENTARY STATISTICS PROJECT.</w:t>
    </w:r>
  </w:p>
  <w:p w:rsidR="006B492F" w:rsidRDefault="006B4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017E2"/>
    <w:multiLevelType w:val="hybridMultilevel"/>
    <w:tmpl w:val="24A66DE6"/>
    <w:lvl w:ilvl="0" w:tplc="F47A93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6A4A8EC" w:tentative="1">
      <w:start w:val="1"/>
      <w:numFmt w:val="lowerLetter"/>
      <w:lvlText w:val="%2."/>
      <w:lvlJc w:val="left"/>
      <w:pPr>
        <w:ind w:left="1440" w:hanging="360"/>
      </w:pPr>
    </w:lvl>
    <w:lvl w:ilvl="2" w:tplc="FAF897EC" w:tentative="1">
      <w:start w:val="1"/>
      <w:numFmt w:val="lowerRoman"/>
      <w:lvlText w:val="%3."/>
      <w:lvlJc w:val="right"/>
      <w:pPr>
        <w:ind w:left="2160" w:hanging="180"/>
      </w:pPr>
    </w:lvl>
    <w:lvl w:ilvl="3" w:tplc="C57A7746" w:tentative="1">
      <w:start w:val="1"/>
      <w:numFmt w:val="decimal"/>
      <w:lvlText w:val="%4."/>
      <w:lvlJc w:val="left"/>
      <w:pPr>
        <w:ind w:left="2880" w:hanging="360"/>
      </w:pPr>
    </w:lvl>
    <w:lvl w:ilvl="4" w:tplc="3A5EA174" w:tentative="1">
      <w:start w:val="1"/>
      <w:numFmt w:val="lowerLetter"/>
      <w:lvlText w:val="%5."/>
      <w:lvlJc w:val="left"/>
      <w:pPr>
        <w:ind w:left="3600" w:hanging="360"/>
      </w:pPr>
    </w:lvl>
    <w:lvl w:ilvl="5" w:tplc="9118D71C" w:tentative="1">
      <w:start w:val="1"/>
      <w:numFmt w:val="lowerRoman"/>
      <w:lvlText w:val="%6."/>
      <w:lvlJc w:val="right"/>
      <w:pPr>
        <w:ind w:left="4320" w:hanging="180"/>
      </w:pPr>
    </w:lvl>
    <w:lvl w:ilvl="6" w:tplc="C4E62EDA" w:tentative="1">
      <w:start w:val="1"/>
      <w:numFmt w:val="decimal"/>
      <w:lvlText w:val="%7."/>
      <w:lvlJc w:val="left"/>
      <w:pPr>
        <w:ind w:left="5040" w:hanging="360"/>
      </w:pPr>
    </w:lvl>
    <w:lvl w:ilvl="7" w:tplc="D20CBE1C" w:tentative="1">
      <w:start w:val="1"/>
      <w:numFmt w:val="lowerLetter"/>
      <w:lvlText w:val="%8."/>
      <w:lvlJc w:val="left"/>
      <w:pPr>
        <w:ind w:left="5760" w:hanging="360"/>
      </w:pPr>
    </w:lvl>
    <w:lvl w:ilvl="8" w:tplc="B6E052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31495"/>
    <w:multiLevelType w:val="multilevel"/>
    <w:tmpl w:val="B890DB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D1"/>
    <w:rsid w:val="00010DBB"/>
    <w:rsid w:val="0007228A"/>
    <w:rsid w:val="000A1AD3"/>
    <w:rsid w:val="000D7A47"/>
    <w:rsid w:val="001B0175"/>
    <w:rsid w:val="003D2BAF"/>
    <w:rsid w:val="003F3B42"/>
    <w:rsid w:val="004425BB"/>
    <w:rsid w:val="00495EEF"/>
    <w:rsid w:val="004A06FE"/>
    <w:rsid w:val="004E529D"/>
    <w:rsid w:val="005338DD"/>
    <w:rsid w:val="00544795"/>
    <w:rsid w:val="00547B0E"/>
    <w:rsid w:val="0056584E"/>
    <w:rsid w:val="005C0CA5"/>
    <w:rsid w:val="006144A0"/>
    <w:rsid w:val="006B492F"/>
    <w:rsid w:val="00731033"/>
    <w:rsid w:val="007773EE"/>
    <w:rsid w:val="007A61D3"/>
    <w:rsid w:val="008B0BE9"/>
    <w:rsid w:val="009B6C60"/>
    <w:rsid w:val="00A5514B"/>
    <w:rsid w:val="00A610D1"/>
    <w:rsid w:val="00A76376"/>
    <w:rsid w:val="00AA4239"/>
    <w:rsid w:val="00B16255"/>
    <w:rsid w:val="00B654A4"/>
    <w:rsid w:val="00B757E8"/>
    <w:rsid w:val="00BD3538"/>
    <w:rsid w:val="00BE76CE"/>
    <w:rsid w:val="00C3583D"/>
    <w:rsid w:val="00C551D1"/>
    <w:rsid w:val="00C83787"/>
    <w:rsid w:val="00E02D94"/>
    <w:rsid w:val="00E5577E"/>
    <w:rsid w:val="00E976D9"/>
    <w:rsid w:val="00E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8770"/>
  <w15:chartTrackingRefBased/>
  <w15:docId w15:val="{19490323-1DBF-43EC-A677-33C9DF4C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4A06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B0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0DB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58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92F"/>
  </w:style>
  <w:style w:type="paragraph" w:styleId="Footer">
    <w:name w:val="footer"/>
    <w:basedOn w:val="Normal"/>
    <w:link w:val="FooterChar"/>
    <w:uiPriority w:val="99"/>
    <w:unhideWhenUsed/>
    <w:rsid w:val="006B4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4/relationships/chartEx" Target="charts/chartEx4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microsoft.com/office/2014/relationships/chartEx" Target="charts/chartEx1.xml"/><Relationship Id="rId12" Type="http://schemas.openxmlformats.org/officeDocument/2006/relationships/image" Target="media/image3.png"/><Relationship Id="rId17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chart" Target="charts/chart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4/relationships/chartEx" Target="charts/chartEx3.xml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microsoft.com/office/2014/relationships/chartEx" Target="charts/chartEx2.xm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2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rof%20Kuptanui\Desktop\T%20stat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Style" Target="chart/style1.xml"/><Relationship Id="rId2" Type="http://schemas.microsoft.com/office/2011/relationships/chartColorStyle" Target="chart/colors1.xml"/><Relationship Id="rId1" Type="http://schemas.openxmlformats.org/officeDocument/2006/relationships/oleObject" Target="Book2" TargetMode="Externa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Style" Target="chart/style2.xml"/><Relationship Id="rId2" Type="http://schemas.microsoft.com/office/2011/relationships/chartColorStyle" Target="chart/colors2.xml"/><Relationship Id="rId1" Type="http://schemas.openxmlformats.org/officeDocument/2006/relationships/oleObject" Target="Book2" TargetMode="External"/></Relationships>
</file>

<file path=word/charts/_rels/chartEx3.xml.rels><?xml version="1.0" encoding="UTF-8" standalone="yes"?>
<Relationships xmlns="http://schemas.openxmlformats.org/package/2006/relationships"><Relationship Id="rId3" Type="http://schemas.microsoft.com/office/2011/relationships/chartStyle" Target="chart/style3.xml"/><Relationship Id="rId2" Type="http://schemas.microsoft.com/office/2011/relationships/chartColorStyle" Target="chart/colors3.xml"/><Relationship Id="rId1" Type="http://schemas.openxmlformats.org/officeDocument/2006/relationships/oleObject" Target="Book2" TargetMode="External"/></Relationships>
</file>

<file path=word/charts/_rels/chartEx4.xml.rels><?xml version="1.0" encoding="UTF-8" standalone="yes"?>
<Relationships xmlns="http://schemas.openxmlformats.org/package/2006/relationships"><Relationship Id="rId3" Type="http://schemas.microsoft.com/office/2011/relationships/chartStyle" Target="chart/style4.xml"/><Relationship Id="rId2" Type="http://schemas.microsoft.com/office/2011/relationships/chartColorStyle" Target="chart/colors4.xml"/><Relationship Id="rId1" Type="http://schemas.openxmlformats.org/officeDocument/2006/relationships/oleObject" Target="Book2" TargetMode="External"/></Relationships>
</file>

<file path=word/charts/chart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hart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hart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hart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hart/style1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chart/style2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chart/style3.xml><?xml version="1.0" encoding="utf-8"?>
<cs:chartStyle xmlns:cs="http://schemas.microsoft.com/office/drawing/2012/chartStyle" xmlns:a="http://schemas.openxmlformats.org/drawingml/2006/main" id="371">
  <cs:axisTitle>
    <cs:lnRef idx="0"/>
    <cs:fillRef idx="0"/>
    <cs:effectRef idx="0"/>
    <cs:fontRef idx="minor">
      <a:schemeClr val="lt1"/>
    </cs:fontRef>
    <cs:defRPr sz="900"/>
  </cs:axisTitle>
  <cs:categoryAxis>
    <cs:lnRef idx="0">
      <cs:styleClr val="0"/>
    </cs:lnRef>
    <cs:fillRef idx="0"/>
    <cs:effectRef idx="0"/>
    <cs:fontRef idx="minor">
      <a:schemeClr val="lt1"/>
    </cs:fontRef>
    <cs:spPr>
      <a:ln w="3175">
        <a:solidFill>
          <a:schemeClr val="phClr">
            <a:lumMod val="60000"/>
            <a:lumOff val="40000"/>
          </a:schemeClr>
        </a:solidFill>
        <a:round/>
      </a:ln>
    </cs:spPr>
    <cs:defRPr sz="800" kern="1200" baseline="0"/>
    <cs:bodyPr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/>
  </cs:dataLabel>
  <cs:dataLabelCallout>
    <cs:lnRef idx="0">
      <cs:styleClr val="auto"/>
    </cs:lnRef>
    <cs:fillRef idx="0"/>
    <cs:effectRef idx="0"/>
    <cs:fontRef idx="minor">
      <a:schemeClr val="lt1"/>
    </cs:fontRef>
    <cs:spPr>
      <a:solidFill>
        <a:schemeClr val="lt1"/>
      </a:solidFill>
      <a:ln>
        <a:solidFill>
          <a:schemeClr val="phClr"/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  <a:ln w="9525">
        <a:solidFill>
          <a:schemeClr val="tx1"/>
        </a:solidFill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dk1"/>
    </cs:fontRef>
  </cs:dropLine>
  <cs:errorBar>
    <cs:lnRef idx="0"/>
    <cs:fillRef idx="0"/>
    <cs:effectRef idx="0"/>
    <cs:fontRef idx="minor">
      <a:schemeClr val="dk1"/>
    </cs:fontRef>
    <cs:spPr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lt1">
            <a:alpha val="2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lt1">
            <a:alpha val="2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</cs:hiLoLine>
  <cs:leaderLine>
    <cs:lnRef idx="0"/>
    <cs:fillRef idx="0"/>
    <cs:effectRef idx="0"/>
    <cs:fontRef idx="minor">
      <a:schemeClr val="dk1"/>
    </cs:fontRef>
  </cs:leaderLine>
  <cs:legend>
    <cs:lnRef idx="0"/>
    <cs:fillRef idx="0"/>
    <cs:effectRef idx="0"/>
    <cs:fontRef idx="minor">
      <a:schemeClr val="lt1"/>
    </cs:fontRef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>
        <a:solidFill>
          <a:schemeClr val="phClr">
            <a:lumMod val="60000"/>
            <a:lumOff val="40000"/>
          </a:schemeClr>
        </a:solidFill>
        <a:round/>
      </a:ln>
    </cs:spPr>
    <cs:defRPr sz="900"/>
    <cs:bodyPr/>
  </cs:seriesAxis>
  <cs:seriesLine>
    <cs:lnRef idx="0"/>
    <cs:fillRef idx="0"/>
    <cs:effectRef idx="0"/>
    <cs:fontRef idx="minor">
      <a:schemeClr val="dk1"/>
    </cs:fontRef>
    <cs:spPr>
      <a:ln w="9525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  <cs:bodyPr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lt1"/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lt1"/>
    </cs:fontRef>
    <cs:defRPr sz="900" kern="1200"/>
    <cs:bodyPr/>
  </cs:valueAxis>
  <cs:wall>
    <cs:lnRef idx="0"/>
    <cs:fillRef idx="0"/>
    <cs:effectRef idx="0"/>
    <cs:fontRef idx="minor">
      <a:schemeClr val="dk1"/>
    </cs:fontRef>
  </cs:wall>
</cs:chartStyle>
</file>

<file path=word/charts/chart/style4.xml><?xml version="1.0" encoding="utf-8"?>
<cs:chartStyle xmlns:cs="http://schemas.microsoft.com/office/drawing/2012/chartStyle" xmlns:a="http://schemas.openxmlformats.org/drawingml/2006/main" id="371">
  <cs:axisTitle>
    <cs:lnRef idx="0"/>
    <cs:fillRef idx="0"/>
    <cs:effectRef idx="0"/>
    <cs:fontRef idx="minor">
      <a:schemeClr val="lt1"/>
    </cs:fontRef>
    <cs:defRPr sz="900"/>
  </cs:axisTitle>
  <cs:categoryAxis>
    <cs:lnRef idx="0">
      <cs:styleClr val="0"/>
    </cs:lnRef>
    <cs:fillRef idx="0"/>
    <cs:effectRef idx="0"/>
    <cs:fontRef idx="minor">
      <a:schemeClr val="lt1"/>
    </cs:fontRef>
    <cs:spPr>
      <a:ln w="3175">
        <a:solidFill>
          <a:schemeClr val="phClr">
            <a:lumMod val="60000"/>
            <a:lumOff val="40000"/>
          </a:schemeClr>
        </a:solidFill>
        <a:round/>
      </a:ln>
    </cs:spPr>
    <cs:defRPr sz="800" kern="1200" baseline="0"/>
    <cs:bodyPr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/>
  </cs:dataLabel>
  <cs:dataLabelCallout>
    <cs:lnRef idx="0">
      <cs:styleClr val="auto"/>
    </cs:lnRef>
    <cs:fillRef idx="0"/>
    <cs:effectRef idx="0"/>
    <cs:fontRef idx="minor">
      <a:schemeClr val="lt1"/>
    </cs:fontRef>
    <cs:spPr>
      <a:solidFill>
        <a:schemeClr val="lt1"/>
      </a:solidFill>
      <a:ln>
        <a:solidFill>
          <a:schemeClr val="phClr"/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  <a:ln w="9525">
        <a:solidFill>
          <a:schemeClr val="tx1"/>
        </a:solidFill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dk1"/>
    </cs:fontRef>
  </cs:dropLine>
  <cs:errorBar>
    <cs:lnRef idx="0"/>
    <cs:fillRef idx="0"/>
    <cs:effectRef idx="0"/>
    <cs:fontRef idx="minor">
      <a:schemeClr val="dk1"/>
    </cs:fontRef>
    <cs:spPr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lt1">
            <a:alpha val="2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lt1">
            <a:alpha val="2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</cs:hiLoLine>
  <cs:leaderLine>
    <cs:lnRef idx="0"/>
    <cs:fillRef idx="0"/>
    <cs:effectRef idx="0"/>
    <cs:fontRef idx="minor">
      <a:schemeClr val="dk1"/>
    </cs:fontRef>
  </cs:leaderLine>
  <cs:legend>
    <cs:lnRef idx="0"/>
    <cs:fillRef idx="0"/>
    <cs:effectRef idx="0"/>
    <cs:fontRef idx="minor">
      <a:schemeClr val="lt1"/>
    </cs:fontRef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>
        <a:solidFill>
          <a:schemeClr val="phClr">
            <a:lumMod val="60000"/>
            <a:lumOff val="40000"/>
          </a:schemeClr>
        </a:solidFill>
        <a:round/>
      </a:ln>
    </cs:spPr>
    <cs:defRPr sz="900"/>
    <cs:bodyPr/>
  </cs:seriesAxis>
  <cs:seriesLine>
    <cs:lnRef idx="0"/>
    <cs:fillRef idx="0"/>
    <cs:effectRef idx="0"/>
    <cs:fontRef idx="minor">
      <a:schemeClr val="dk1"/>
    </cs:fontRef>
    <cs:spPr>
      <a:ln w="9525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  <cs:bodyPr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lt1"/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lt1"/>
    </cs:fontRef>
    <cs:defRPr sz="900" kern="1200"/>
    <cs:bodyPr/>
  </cs:valueAxis>
  <cs:wall>
    <cs:lnRef idx="0"/>
    <cs:fillRef idx="0"/>
    <cs:effectRef idx="0"/>
    <cs:fontRef idx="minor">
      <a:schemeClr val="dk1"/>
    </cs:fontRef>
  </cs:wall>
</cs:chartStyle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Scatter chart for ellection</a:t>
            </a:r>
            <a:r>
              <a:rPr lang="en-GB" baseline="0"/>
              <a:t> in 2012 and 2016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Sheet4!$B$1</c:f>
              <c:strCache>
                <c:ptCount val="1"/>
                <c:pt idx="0">
                  <c:v>Age -2012Election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2.3927529662755666E-2"/>
                  <c:y val="7.3198122961902493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Sheet4!$A$2:$A$36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xVal>
          <c:yVal>
            <c:numRef>
              <c:f>Sheet4!$B$2:$B$36</c:f>
              <c:numCache>
                <c:formatCode>General</c:formatCode>
                <c:ptCount val="35"/>
                <c:pt idx="0">
                  <c:v>18</c:v>
                </c:pt>
                <c:pt idx="1">
                  <c:v>19</c:v>
                </c:pt>
                <c:pt idx="2">
                  <c:v>14</c:v>
                </c:pt>
                <c:pt idx="3">
                  <c:v>21</c:v>
                </c:pt>
                <c:pt idx="4">
                  <c:v>19</c:v>
                </c:pt>
                <c:pt idx="5">
                  <c:v>20</c:v>
                </c:pt>
                <c:pt idx="6">
                  <c:v>18</c:v>
                </c:pt>
                <c:pt idx="7">
                  <c:v>16</c:v>
                </c:pt>
                <c:pt idx="8">
                  <c:v>18</c:v>
                </c:pt>
                <c:pt idx="9">
                  <c:v>22</c:v>
                </c:pt>
                <c:pt idx="10">
                  <c:v>26</c:v>
                </c:pt>
                <c:pt idx="11">
                  <c:v>24</c:v>
                </c:pt>
                <c:pt idx="12">
                  <c:v>22</c:v>
                </c:pt>
                <c:pt idx="13">
                  <c:v>16</c:v>
                </c:pt>
                <c:pt idx="14">
                  <c:v>25</c:v>
                </c:pt>
                <c:pt idx="15">
                  <c:v>19</c:v>
                </c:pt>
                <c:pt idx="16">
                  <c:v>20</c:v>
                </c:pt>
                <c:pt idx="17">
                  <c:v>20</c:v>
                </c:pt>
                <c:pt idx="18">
                  <c:v>17</c:v>
                </c:pt>
                <c:pt idx="19">
                  <c:v>18</c:v>
                </c:pt>
                <c:pt idx="20">
                  <c:v>19</c:v>
                </c:pt>
                <c:pt idx="21">
                  <c:v>28</c:v>
                </c:pt>
                <c:pt idx="22">
                  <c:v>23</c:v>
                </c:pt>
                <c:pt idx="23">
                  <c:v>27</c:v>
                </c:pt>
                <c:pt idx="24">
                  <c:v>21</c:v>
                </c:pt>
                <c:pt idx="25">
                  <c:v>20</c:v>
                </c:pt>
                <c:pt idx="26">
                  <c:v>22</c:v>
                </c:pt>
                <c:pt idx="27">
                  <c:v>21</c:v>
                </c:pt>
                <c:pt idx="28">
                  <c:v>18</c:v>
                </c:pt>
                <c:pt idx="29">
                  <c:v>23</c:v>
                </c:pt>
                <c:pt idx="30">
                  <c:v>29</c:v>
                </c:pt>
                <c:pt idx="31">
                  <c:v>15</c:v>
                </c:pt>
                <c:pt idx="32">
                  <c:v>32</c:v>
                </c:pt>
                <c:pt idx="33">
                  <c:v>19</c:v>
                </c:pt>
                <c:pt idx="34">
                  <c:v>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F6B1-4D86-8EF7-C05857074C3D}"/>
            </c:ext>
          </c:extLst>
        </c:ser>
        <c:ser>
          <c:idx val="1"/>
          <c:order val="1"/>
          <c:tx>
            <c:strRef>
              <c:f>Sheet4!$D$1</c:f>
              <c:strCache>
                <c:ptCount val="1"/>
                <c:pt idx="0">
                  <c:v>Age -2016 Election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1.3820189745863397E-2"/>
                  <c:y val="-0.1492574034306317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Sheet4!$A$2:$A$36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xVal>
          <c:yVal>
            <c:numRef>
              <c:f>Sheet4!$D$2:$D$36</c:f>
              <c:numCache>
                <c:formatCode>General</c:formatCode>
                <c:ptCount val="35"/>
                <c:pt idx="0">
                  <c:v>22</c:v>
                </c:pt>
                <c:pt idx="1">
                  <c:v>23</c:v>
                </c:pt>
                <c:pt idx="2">
                  <c:v>18</c:v>
                </c:pt>
                <c:pt idx="3">
                  <c:v>25</c:v>
                </c:pt>
                <c:pt idx="4">
                  <c:v>23</c:v>
                </c:pt>
                <c:pt idx="5">
                  <c:v>24</c:v>
                </c:pt>
                <c:pt idx="6">
                  <c:v>22</c:v>
                </c:pt>
                <c:pt idx="7">
                  <c:v>20</c:v>
                </c:pt>
                <c:pt idx="8">
                  <c:v>22</c:v>
                </c:pt>
                <c:pt idx="9">
                  <c:v>26</c:v>
                </c:pt>
                <c:pt idx="10">
                  <c:v>30</c:v>
                </c:pt>
                <c:pt idx="11">
                  <c:v>28</c:v>
                </c:pt>
                <c:pt idx="12">
                  <c:v>26</c:v>
                </c:pt>
                <c:pt idx="13">
                  <c:v>20</c:v>
                </c:pt>
                <c:pt idx="14">
                  <c:v>29</c:v>
                </c:pt>
                <c:pt idx="15">
                  <c:v>23</c:v>
                </c:pt>
                <c:pt idx="16">
                  <c:v>24</c:v>
                </c:pt>
                <c:pt idx="17">
                  <c:v>24</c:v>
                </c:pt>
                <c:pt idx="18">
                  <c:v>21</c:v>
                </c:pt>
                <c:pt idx="19">
                  <c:v>22</c:v>
                </c:pt>
                <c:pt idx="20">
                  <c:v>23</c:v>
                </c:pt>
                <c:pt idx="21">
                  <c:v>32</c:v>
                </c:pt>
                <c:pt idx="22">
                  <c:v>27</c:v>
                </c:pt>
                <c:pt idx="23">
                  <c:v>31</c:v>
                </c:pt>
                <c:pt idx="24">
                  <c:v>25</c:v>
                </c:pt>
                <c:pt idx="25">
                  <c:v>24</c:v>
                </c:pt>
                <c:pt idx="26">
                  <c:v>26</c:v>
                </c:pt>
                <c:pt idx="27">
                  <c:v>25</c:v>
                </c:pt>
                <c:pt idx="28">
                  <c:v>22</c:v>
                </c:pt>
                <c:pt idx="29">
                  <c:v>27</c:v>
                </c:pt>
                <c:pt idx="30">
                  <c:v>33</c:v>
                </c:pt>
                <c:pt idx="31">
                  <c:v>19</c:v>
                </c:pt>
                <c:pt idx="32">
                  <c:v>36</c:v>
                </c:pt>
                <c:pt idx="33">
                  <c:v>23</c:v>
                </c:pt>
                <c:pt idx="34">
                  <c:v>24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F6B1-4D86-8EF7-C05857074C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5635960"/>
        <c:axId val="485635304"/>
      </c:scatterChart>
      <c:valAx>
        <c:axId val="485635960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635304"/>
        <c:crosses val="autoZero"/>
        <c:crossBetween val="midCat"/>
      </c:valAx>
      <c:valAx>
        <c:axId val="48563530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6359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Scatter chart for ellection</a:t>
            </a:r>
            <a:r>
              <a:rPr lang="en-GB" baseline="0"/>
              <a:t> in 2012 and 2016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Sheet4!$B$1</c:f>
              <c:strCache>
                <c:ptCount val="1"/>
                <c:pt idx="0">
                  <c:v>Age -2012Election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2.3927529662755666E-2"/>
                  <c:y val="7.3198122961902493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Sheet4!$A$2:$A$36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xVal>
          <c:yVal>
            <c:numRef>
              <c:f>Sheet4!$B$2:$B$36</c:f>
              <c:numCache>
                <c:formatCode>General</c:formatCode>
                <c:ptCount val="35"/>
                <c:pt idx="0">
                  <c:v>18</c:v>
                </c:pt>
                <c:pt idx="1">
                  <c:v>19</c:v>
                </c:pt>
                <c:pt idx="2">
                  <c:v>14</c:v>
                </c:pt>
                <c:pt idx="3">
                  <c:v>21</c:v>
                </c:pt>
                <c:pt idx="4">
                  <c:v>19</c:v>
                </c:pt>
                <c:pt idx="5">
                  <c:v>20</c:v>
                </c:pt>
                <c:pt idx="6">
                  <c:v>18</c:v>
                </c:pt>
                <c:pt idx="7">
                  <c:v>16</c:v>
                </c:pt>
                <c:pt idx="8">
                  <c:v>18</c:v>
                </c:pt>
                <c:pt idx="9">
                  <c:v>22</c:v>
                </c:pt>
                <c:pt idx="10">
                  <c:v>26</c:v>
                </c:pt>
                <c:pt idx="11">
                  <c:v>24</c:v>
                </c:pt>
                <c:pt idx="12">
                  <c:v>22</c:v>
                </c:pt>
                <c:pt idx="13">
                  <c:v>16</c:v>
                </c:pt>
                <c:pt idx="14">
                  <c:v>25</c:v>
                </c:pt>
                <c:pt idx="15">
                  <c:v>19</c:v>
                </c:pt>
                <c:pt idx="16">
                  <c:v>20</c:v>
                </c:pt>
                <c:pt idx="17">
                  <c:v>20</c:v>
                </c:pt>
                <c:pt idx="18">
                  <c:v>17</c:v>
                </c:pt>
                <c:pt idx="19">
                  <c:v>18</c:v>
                </c:pt>
                <c:pt idx="20">
                  <c:v>19</c:v>
                </c:pt>
                <c:pt idx="21">
                  <c:v>28</c:v>
                </c:pt>
                <c:pt idx="22">
                  <c:v>23</c:v>
                </c:pt>
                <c:pt idx="23">
                  <c:v>27</c:v>
                </c:pt>
                <c:pt idx="24">
                  <c:v>21</c:v>
                </c:pt>
                <c:pt idx="25">
                  <c:v>20</c:v>
                </c:pt>
                <c:pt idx="26">
                  <c:v>22</c:v>
                </c:pt>
                <c:pt idx="27">
                  <c:v>21</c:v>
                </c:pt>
                <c:pt idx="28">
                  <c:v>18</c:v>
                </c:pt>
                <c:pt idx="29">
                  <c:v>23</c:v>
                </c:pt>
                <c:pt idx="30">
                  <c:v>29</c:v>
                </c:pt>
                <c:pt idx="31">
                  <c:v>15</c:v>
                </c:pt>
                <c:pt idx="32">
                  <c:v>32</c:v>
                </c:pt>
                <c:pt idx="33">
                  <c:v>19</c:v>
                </c:pt>
                <c:pt idx="34">
                  <c:v>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864-4C9C-AF76-021BDE7D015E}"/>
            </c:ext>
          </c:extLst>
        </c:ser>
        <c:ser>
          <c:idx val="1"/>
          <c:order val="1"/>
          <c:tx>
            <c:strRef>
              <c:f>Sheet4!$D$1</c:f>
              <c:strCache>
                <c:ptCount val="1"/>
                <c:pt idx="0">
                  <c:v>Age -2016 Election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1.3820189745863397E-2"/>
                  <c:y val="-0.1492574034306317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Sheet4!$A$2:$A$36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xVal>
          <c:yVal>
            <c:numRef>
              <c:f>Sheet4!$D$2:$D$36</c:f>
              <c:numCache>
                <c:formatCode>General</c:formatCode>
                <c:ptCount val="35"/>
                <c:pt idx="0">
                  <c:v>22</c:v>
                </c:pt>
                <c:pt idx="1">
                  <c:v>23</c:v>
                </c:pt>
                <c:pt idx="2">
                  <c:v>18</c:v>
                </c:pt>
                <c:pt idx="3">
                  <c:v>25</c:v>
                </c:pt>
                <c:pt idx="4">
                  <c:v>23</c:v>
                </c:pt>
                <c:pt idx="5">
                  <c:v>24</c:v>
                </c:pt>
                <c:pt idx="6">
                  <c:v>22</c:v>
                </c:pt>
                <c:pt idx="7">
                  <c:v>20</c:v>
                </c:pt>
                <c:pt idx="8">
                  <c:v>22</c:v>
                </c:pt>
                <c:pt idx="9">
                  <c:v>26</c:v>
                </c:pt>
                <c:pt idx="10">
                  <c:v>30</c:v>
                </c:pt>
                <c:pt idx="11">
                  <c:v>28</c:v>
                </c:pt>
                <c:pt idx="12">
                  <c:v>26</c:v>
                </c:pt>
                <c:pt idx="13">
                  <c:v>20</c:v>
                </c:pt>
                <c:pt idx="14">
                  <c:v>29</c:v>
                </c:pt>
                <c:pt idx="15">
                  <c:v>23</c:v>
                </c:pt>
                <c:pt idx="16">
                  <c:v>24</c:v>
                </c:pt>
                <c:pt idx="17">
                  <c:v>24</c:v>
                </c:pt>
                <c:pt idx="18">
                  <c:v>21</c:v>
                </c:pt>
                <c:pt idx="19">
                  <c:v>22</c:v>
                </c:pt>
                <c:pt idx="20">
                  <c:v>23</c:v>
                </c:pt>
                <c:pt idx="21">
                  <c:v>32</c:v>
                </c:pt>
                <c:pt idx="22">
                  <c:v>27</c:v>
                </c:pt>
                <c:pt idx="23">
                  <c:v>31</c:v>
                </c:pt>
                <c:pt idx="24">
                  <c:v>25</c:v>
                </c:pt>
                <c:pt idx="25">
                  <c:v>24</c:v>
                </c:pt>
                <c:pt idx="26">
                  <c:v>26</c:v>
                </c:pt>
                <c:pt idx="27">
                  <c:v>25</c:v>
                </c:pt>
                <c:pt idx="28">
                  <c:v>22</c:v>
                </c:pt>
                <c:pt idx="29">
                  <c:v>27</c:v>
                </c:pt>
                <c:pt idx="30">
                  <c:v>33</c:v>
                </c:pt>
                <c:pt idx="31">
                  <c:v>19</c:v>
                </c:pt>
                <c:pt idx="32">
                  <c:v>36</c:v>
                </c:pt>
                <c:pt idx="33">
                  <c:v>23</c:v>
                </c:pt>
                <c:pt idx="34">
                  <c:v>24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864-4C9C-AF76-021BDE7D01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5635960"/>
        <c:axId val="485635304"/>
      </c:scatterChart>
      <c:valAx>
        <c:axId val="485635960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635304"/>
        <c:crosses val="autoZero"/>
        <c:crossBetween val="midCat"/>
      </c:valAx>
      <c:valAx>
        <c:axId val="48563530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56359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Sheet4!$A$2:$A$32</c:f>
              <c:numCache>
                <c:formatCode>General</c:formatCode>
                <c:ptCount val="3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</c:numCache>
            </c:numRef>
          </c:xVal>
          <c:yVal>
            <c:numRef>
              <c:f>Sheet4!$B$2:$B$32</c:f>
              <c:numCache>
                <c:formatCode>General</c:formatCode>
                <c:ptCount val="31"/>
                <c:pt idx="0">
                  <c:v>18</c:v>
                </c:pt>
                <c:pt idx="1">
                  <c:v>19</c:v>
                </c:pt>
                <c:pt idx="2">
                  <c:v>14</c:v>
                </c:pt>
                <c:pt idx="3">
                  <c:v>21</c:v>
                </c:pt>
                <c:pt idx="4">
                  <c:v>19</c:v>
                </c:pt>
                <c:pt idx="5">
                  <c:v>20</c:v>
                </c:pt>
                <c:pt idx="6">
                  <c:v>18</c:v>
                </c:pt>
                <c:pt idx="7">
                  <c:v>16</c:v>
                </c:pt>
                <c:pt idx="8">
                  <c:v>18</c:v>
                </c:pt>
                <c:pt idx="9">
                  <c:v>22</c:v>
                </c:pt>
                <c:pt idx="10">
                  <c:v>26</c:v>
                </c:pt>
                <c:pt idx="11">
                  <c:v>24</c:v>
                </c:pt>
                <c:pt idx="12">
                  <c:v>22</c:v>
                </c:pt>
                <c:pt idx="13">
                  <c:v>16</c:v>
                </c:pt>
                <c:pt idx="14">
                  <c:v>25</c:v>
                </c:pt>
                <c:pt idx="15">
                  <c:v>19</c:v>
                </c:pt>
                <c:pt idx="16">
                  <c:v>20</c:v>
                </c:pt>
                <c:pt idx="17">
                  <c:v>20</c:v>
                </c:pt>
                <c:pt idx="18">
                  <c:v>17</c:v>
                </c:pt>
                <c:pt idx="19">
                  <c:v>18</c:v>
                </c:pt>
                <c:pt idx="20">
                  <c:v>19</c:v>
                </c:pt>
                <c:pt idx="21">
                  <c:v>28</c:v>
                </c:pt>
                <c:pt idx="22">
                  <c:v>23</c:v>
                </c:pt>
                <c:pt idx="23">
                  <c:v>27</c:v>
                </c:pt>
                <c:pt idx="24">
                  <c:v>21</c:v>
                </c:pt>
                <c:pt idx="25">
                  <c:v>20</c:v>
                </c:pt>
                <c:pt idx="26">
                  <c:v>22</c:v>
                </c:pt>
                <c:pt idx="27">
                  <c:v>21</c:v>
                </c:pt>
                <c:pt idx="28">
                  <c:v>18</c:v>
                </c:pt>
                <c:pt idx="29">
                  <c:v>23</c:v>
                </c:pt>
                <c:pt idx="30">
                  <c:v>29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AC8-43D7-957B-CF6E96D1499F}"/>
            </c:ext>
          </c:extLst>
        </c:ser>
        <c:ser>
          <c:idx val="1"/>
          <c:order val="1"/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Sheet4!$A$2:$A$32</c:f>
              <c:numCache>
                <c:formatCode>General</c:formatCode>
                <c:ptCount val="3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</c:numCache>
            </c:numRef>
          </c:xVal>
          <c:yVal>
            <c:numRef>
              <c:f>Sheet4!$C$2:$C$32</c:f>
              <c:numCache>
                <c:formatCode>General</c:formatCode>
                <c:ptCount val="31"/>
                <c:pt idx="0">
                  <c:v>22</c:v>
                </c:pt>
                <c:pt idx="1">
                  <c:v>23</c:v>
                </c:pt>
                <c:pt idx="2">
                  <c:v>18</c:v>
                </c:pt>
                <c:pt idx="3">
                  <c:v>25</c:v>
                </c:pt>
                <c:pt idx="4">
                  <c:v>23</c:v>
                </c:pt>
                <c:pt idx="5">
                  <c:v>24</c:v>
                </c:pt>
                <c:pt idx="6">
                  <c:v>22</c:v>
                </c:pt>
                <c:pt idx="7">
                  <c:v>20</c:v>
                </c:pt>
                <c:pt idx="8">
                  <c:v>22</c:v>
                </c:pt>
                <c:pt idx="9">
                  <c:v>26</c:v>
                </c:pt>
                <c:pt idx="10">
                  <c:v>30</c:v>
                </c:pt>
                <c:pt idx="11">
                  <c:v>28</c:v>
                </c:pt>
                <c:pt idx="12">
                  <c:v>26</c:v>
                </c:pt>
                <c:pt idx="13">
                  <c:v>20</c:v>
                </c:pt>
                <c:pt idx="14">
                  <c:v>29</c:v>
                </c:pt>
                <c:pt idx="15">
                  <c:v>23</c:v>
                </c:pt>
                <c:pt idx="16">
                  <c:v>24</c:v>
                </c:pt>
                <c:pt idx="17">
                  <c:v>24</c:v>
                </c:pt>
                <c:pt idx="18">
                  <c:v>21</c:v>
                </c:pt>
                <c:pt idx="19">
                  <c:v>22</c:v>
                </c:pt>
                <c:pt idx="20">
                  <c:v>23</c:v>
                </c:pt>
                <c:pt idx="21">
                  <c:v>32</c:v>
                </c:pt>
                <c:pt idx="22">
                  <c:v>27</c:v>
                </c:pt>
                <c:pt idx="23">
                  <c:v>31</c:v>
                </c:pt>
                <c:pt idx="24">
                  <c:v>25</c:v>
                </c:pt>
                <c:pt idx="25">
                  <c:v>24</c:v>
                </c:pt>
                <c:pt idx="26">
                  <c:v>26</c:v>
                </c:pt>
                <c:pt idx="27">
                  <c:v>25</c:v>
                </c:pt>
                <c:pt idx="28">
                  <c:v>22</c:v>
                </c:pt>
                <c:pt idx="29">
                  <c:v>27</c:v>
                </c:pt>
                <c:pt idx="30">
                  <c:v>33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AC8-43D7-957B-CF6E96D149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7531992"/>
        <c:axId val="457532976"/>
      </c:scatterChart>
      <c:valAx>
        <c:axId val="457531992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57532976"/>
        <c:crosses val="autoZero"/>
        <c:crossBetween val="midCat"/>
      </c:valAx>
      <c:valAx>
        <c:axId val="457532976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575319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Ex1.xml><?xml version="1.0" encoding="utf-8"?>
<cx:chartSpace xmlns:cx="http://schemas.microsoft.com/office/drawing/2014/chartex" xmlns:a="http://schemas.openxmlformats.org/drawingml/2006/main" xmlns:r="http://schemas.openxmlformats.org/officeDocument/2006/relationships">
  <cx:chartData>
    <cx:externalData r:id="rId1" cx:autoUpdate="0"/>
    <cx:data id="0">
      <cx:numDim type="val">
        <cx:f>Sheet2!$B$2:$B$36</cx:f>
        <cx:lvl ptCount="35" formatCode="General">
          <cx:pt idx="0">18</cx:pt>
          <cx:pt idx="1">19</cx:pt>
          <cx:pt idx="2">14</cx:pt>
          <cx:pt idx="3">21</cx:pt>
          <cx:pt idx="4">19</cx:pt>
          <cx:pt idx="5">20</cx:pt>
          <cx:pt idx="6">18</cx:pt>
          <cx:pt idx="7">16</cx:pt>
          <cx:pt idx="8">18</cx:pt>
          <cx:pt idx="9">22</cx:pt>
          <cx:pt idx="10">26</cx:pt>
          <cx:pt idx="11">24</cx:pt>
          <cx:pt idx="12">22</cx:pt>
          <cx:pt idx="13">16</cx:pt>
          <cx:pt idx="14">25</cx:pt>
          <cx:pt idx="15">19</cx:pt>
          <cx:pt idx="16">20</cx:pt>
          <cx:pt idx="17">20</cx:pt>
          <cx:pt idx="18">17</cx:pt>
          <cx:pt idx="19">18</cx:pt>
          <cx:pt idx="20">19</cx:pt>
          <cx:pt idx="21">28</cx:pt>
          <cx:pt idx="22">23</cx:pt>
          <cx:pt idx="23">27</cx:pt>
          <cx:pt idx="24">21</cx:pt>
          <cx:pt idx="25">20</cx:pt>
          <cx:pt idx="26">22</cx:pt>
          <cx:pt idx="27">21</cx:pt>
          <cx:pt idx="28">18</cx:pt>
          <cx:pt idx="29">23</cx:pt>
          <cx:pt idx="30">29</cx:pt>
          <cx:pt idx="31">15</cx:pt>
          <cx:pt idx="32">32</cx:pt>
          <cx:pt idx="33">19</cx:pt>
          <cx:pt idx="34">20</cx:pt>
        </cx:lvl>
      </cx:numDim>
    </cx:data>
  </cx:chartData>
  <cx:chart>
    <cx:title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Age when voting in 2012</a:t>
            </a:r>
          </a:p>
        </cx:rich>
      </cx:tx>
    </cx:title>
    <cx:plotArea>
      <cx:plotAreaRegion>
        <cx:series layoutId="clusteredColumn" uniqueId="{12146E3D-908A-49F3-8AB1-C846CCCBB89A}">
          <cx:dataId val="0"/>
          <cx:layoutPr>
            <cx:binning intervalClosed="r"/>
          </cx:layoutPr>
        </cx:series>
      </cx:plotAreaRegion>
      <cx:axis id="0">
        <cx:catScaling gapWidth="0"/>
        <cx:majorTickMarks type="cross"/>
        <cx:minorTickMarks type="cross"/>
        <cx:tickLabels/>
      </cx:axis>
      <cx:axis id="1">
        <cx:valScaling/>
        <cx:majorGridlines/>
        <cx:majorTickMarks type="cross"/>
        <cx:minorTickMarks type="cross"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hartEx2.xml><?xml version="1.0" encoding="utf-8"?>
<cx:chartSpace xmlns:cx="http://schemas.microsoft.com/office/drawing/2014/chartex" xmlns:a="http://schemas.openxmlformats.org/drawingml/2006/main" xmlns:r="http://schemas.openxmlformats.org/officeDocument/2006/relationships">
  <cx:chartData>
    <cx:externalData r:id="rId1" cx:autoUpdate="0"/>
    <cx:data id="0">
      <cx:numDim type="val">
        <cx:f>Sheet2!$B$2:$B$36</cx:f>
        <cx:lvl ptCount="35" formatCode="General">
          <cx:pt idx="0">18</cx:pt>
          <cx:pt idx="1">19</cx:pt>
          <cx:pt idx="2">14</cx:pt>
          <cx:pt idx="3">21</cx:pt>
          <cx:pt idx="4">19</cx:pt>
          <cx:pt idx="5">20</cx:pt>
          <cx:pt idx="6">18</cx:pt>
          <cx:pt idx="7">16</cx:pt>
          <cx:pt idx="8">18</cx:pt>
          <cx:pt idx="9">22</cx:pt>
          <cx:pt idx="10">26</cx:pt>
          <cx:pt idx="11">24</cx:pt>
          <cx:pt idx="12">22</cx:pt>
          <cx:pt idx="13">16</cx:pt>
          <cx:pt idx="14">25</cx:pt>
          <cx:pt idx="15">19</cx:pt>
          <cx:pt idx="16">20</cx:pt>
          <cx:pt idx="17">20</cx:pt>
          <cx:pt idx="18">17</cx:pt>
          <cx:pt idx="19">18</cx:pt>
          <cx:pt idx="20">19</cx:pt>
          <cx:pt idx="21">28</cx:pt>
          <cx:pt idx="22">23</cx:pt>
          <cx:pt idx="23">27</cx:pt>
          <cx:pt idx="24">21</cx:pt>
          <cx:pt idx="25">20</cx:pt>
          <cx:pt idx="26">22</cx:pt>
          <cx:pt idx="27">21</cx:pt>
          <cx:pt idx="28">18</cx:pt>
          <cx:pt idx="29">23</cx:pt>
          <cx:pt idx="30">29</cx:pt>
          <cx:pt idx="31">15</cx:pt>
          <cx:pt idx="32">32</cx:pt>
          <cx:pt idx="33">19</cx:pt>
          <cx:pt idx="34">20</cx:pt>
        </cx:lvl>
      </cx:numDim>
    </cx:data>
  </cx:chartData>
  <cx:chart>
    <cx:title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Age when voting in 2012</a:t>
            </a:r>
          </a:p>
        </cx:rich>
      </cx:tx>
    </cx:title>
    <cx:plotArea>
      <cx:plotAreaRegion>
        <cx:series layoutId="clusteredColumn" uniqueId="{12146E3D-908A-49F3-8AB1-C846CCCBB89A}">
          <cx:dataId val="0"/>
          <cx:layoutPr>
            <cx:binning intervalClosed="r"/>
          </cx:layoutPr>
        </cx:series>
      </cx:plotAreaRegion>
      <cx:axis id="0">
        <cx:catScaling gapWidth="0"/>
        <cx:majorTickMarks type="cross"/>
        <cx:minorTickMarks type="cross"/>
        <cx:tickLabels/>
      </cx:axis>
      <cx:axis id="1">
        <cx:valScaling/>
        <cx:majorGridlines/>
        <cx:majorTickMarks type="cross"/>
        <cx:minorTickMarks type="cross"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hartEx3.xml><?xml version="1.0" encoding="utf-8"?>
<cx:chartSpace xmlns:cx="http://schemas.microsoft.com/office/drawing/2014/chartex" xmlns:a="http://schemas.openxmlformats.org/drawingml/2006/main" xmlns:r="http://schemas.openxmlformats.org/officeDocument/2006/relationships">
  <cx:chartData>
    <cx:externalData r:id="rId1" cx:autoUpdate="0"/>
    <cx:data id="0">
      <cx:numDim type="val">
        <cx:f>Sheet3!$B$2:$B$36</cx:f>
        <cx:lvl ptCount="35" formatCode="General">
          <cx:pt idx="0">22</cx:pt>
          <cx:pt idx="1">23</cx:pt>
          <cx:pt idx="2">18</cx:pt>
          <cx:pt idx="3">25</cx:pt>
          <cx:pt idx="4">23</cx:pt>
          <cx:pt idx="5">24</cx:pt>
          <cx:pt idx="6">22</cx:pt>
          <cx:pt idx="7">20</cx:pt>
          <cx:pt idx="8">22</cx:pt>
          <cx:pt idx="9">26</cx:pt>
          <cx:pt idx="10">30</cx:pt>
          <cx:pt idx="11">28</cx:pt>
          <cx:pt idx="12">26</cx:pt>
          <cx:pt idx="13">20</cx:pt>
          <cx:pt idx="14">29</cx:pt>
          <cx:pt idx="15">23</cx:pt>
          <cx:pt idx="16">24</cx:pt>
          <cx:pt idx="17">24</cx:pt>
          <cx:pt idx="18">21</cx:pt>
          <cx:pt idx="19">22</cx:pt>
          <cx:pt idx="20">23</cx:pt>
          <cx:pt idx="21">32</cx:pt>
          <cx:pt idx="22">27</cx:pt>
          <cx:pt idx="23">31</cx:pt>
          <cx:pt idx="24">25</cx:pt>
          <cx:pt idx="25">24</cx:pt>
          <cx:pt idx="26">26</cx:pt>
          <cx:pt idx="27">25</cx:pt>
          <cx:pt idx="28">22</cx:pt>
          <cx:pt idx="29">27</cx:pt>
          <cx:pt idx="30">33</cx:pt>
          <cx:pt idx="31">19</cx:pt>
          <cx:pt idx="32">36</cx:pt>
          <cx:pt idx="33">23</cx:pt>
          <cx:pt idx="34">24</cx:pt>
        </cx:lvl>
      </cx:numDim>
    </cx:data>
  </cx:chartData>
  <cx:chart>
    <cx:title overlay="0"/>
    <cx:plotArea>
      <cx:plotAreaRegion>
        <cx:series layoutId="clusteredColumn" uniqueId="{ADA2F0B2-B438-4415-89FE-3465E7DF9F67}">
          <cx:dataId val="0"/>
          <cx:layoutPr>
            <cx:binning intervalClosed="r"/>
          </cx:layoutPr>
        </cx:series>
      </cx:plotAreaRegion>
      <cx:axis id="0">
        <cx:catScaling gapWidth="0"/>
        <cx:majorTickMarks type="cross"/>
        <cx:minorTickMarks type="cross"/>
        <cx:tickLabels/>
      </cx:axis>
      <cx:axis id="1">
        <cx:valScaling/>
        <cx:majorGridlines/>
        <cx:majorTickMarks type="cross"/>
        <cx:minorTickMarks type="cross"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hartEx4.xml><?xml version="1.0" encoding="utf-8"?>
<cx:chartSpace xmlns:cx="http://schemas.microsoft.com/office/drawing/2014/chartex" xmlns:a="http://schemas.openxmlformats.org/drawingml/2006/main" xmlns:r="http://schemas.openxmlformats.org/officeDocument/2006/relationships">
  <cx:chartData>
    <cx:externalData r:id="rId1" cx:autoUpdate="0"/>
    <cx:data id="0">
      <cx:numDim type="val">
        <cx:f>Sheet3!$B$2:$B$36</cx:f>
        <cx:lvl ptCount="35" formatCode="General">
          <cx:pt idx="0">22</cx:pt>
          <cx:pt idx="1">23</cx:pt>
          <cx:pt idx="2">18</cx:pt>
          <cx:pt idx="3">25</cx:pt>
          <cx:pt idx="4">23</cx:pt>
          <cx:pt idx="5">24</cx:pt>
          <cx:pt idx="6">22</cx:pt>
          <cx:pt idx="7">20</cx:pt>
          <cx:pt idx="8">22</cx:pt>
          <cx:pt idx="9">26</cx:pt>
          <cx:pt idx="10">30</cx:pt>
          <cx:pt idx="11">28</cx:pt>
          <cx:pt idx="12">26</cx:pt>
          <cx:pt idx="13">20</cx:pt>
          <cx:pt idx="14">29</cx:pt>
          <cx:pt idx="15">23</cx:pt>
          <cx:pt idx="16">24</cx:pt>
          <cx:pt idx="17">24</cx:pt>
          <cx:pt idx="18">21</cx:pt>
          <cx:pt idx="19">22</cx:pt>
          <cx:pt idx="20">23</cx:pt>
          <cx:pt idx="21">32</cx:pt>
          <cx:pt idx="22">27</cx:pt>
          <cx:pt idx="23">31</cx:pt>
          <cx:pt idx="24">25</cx:pt>
          <cx:pt idx="25">24</cx:pt>
          <cx:pt idx="26">26</cx:pt>
          <cx:pt idx="27">25</cx:pt>
          <cx:pt idx="28">22</cx:pt>
          <cx:pt idx="29">27</cx:pt>
          <cx:pt idx="30">33</cx:pt>
          <cx:pt idx="31">19</cx:pt>
          <cx:pt idx="32">36</cx:pt>
          <cx:pt idx="33">23</cx:pt>
          <cx:pt idx="34">24</cx:pt>
        </cx:lvl>
      </cx:numDim>
    </cx:data>
  </cx:chartData>
  <cx:chart>
    <cx:title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2016 election </a:t>
            </a:r>
          </a:p>
        </cx:rich>
      </cx:tx>
    </cx:title>
    <cx:plotArea>
      <cx:plotAreaRegion>
        <cx:series layoutId="clusteredColumn" uniqueId="{ADA2F0B2-B438-4415-89FE-3465E7DF9F67}">
          <cx:dataId val="0"/>
          <cx:layoutPr>
            <cx:binning intervalClosed="r"/>
          </cx:layoutPr>
        </cx:series>
      </cx:plotAreaRegion>
      <cx:axis id="0">
        <cx:catScaling gapWidth="0"/>
        <cx:majorTickMarks type="cross"/>
        <cx:minorTickMarks type="cross"/>
        <cx:tickLabels/>
      </cx:axis>
      <cx:axis id="1">
        <cx:valScaling/>
        <cx:majorGridlines/>
        <cx:majorTickMarks type="cross"/>
        <cx:minorTickMarks type="cross"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2379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Kuptanui</dc:creator>
  <cp:lastModifiedBy>Prof Kuptanui</cp:lastModifiedBy>
  <cp:revision>2</cp:revision>
  <dcterms:created xsi:type="dcterms:W3CDTF">2020-07-24T21:00:00Z</dcterms:created>
  <dcterms:modified xsi:type="dcterms:W3CDTF">2020-07-24T21:00:00Z</dcterms:modified>
</cp:coreProperties>
</file>